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0BE0FF" w14:textId="77777777" w:rsidR="00336EA6" w:rsidRPr="007207E9" w:rsidRDefault="009129B1" w:rsidP="00C55667">
      <w:pPr>
        <w:tabs>
          <w:tab w:val="left" w:pos="709"/>
          <w:tab w:val="left" w:pos="1134"/>
          <w:tab w:val="left" w:pos="1560"/>
          <w:tab w:val="left" w:pos="1985"/>
        </w:tabs>
        <w:jc w:val="center"/>
        <w:rPr>
          <w:sz w:val="32"/>
          <w:szCs w:val="32"/>
        </w:rPr>
      </w:pPr>
      <w:r w:rsidRPr="007207E9">
        <w:rPr>
          <w:noProof/>
        </w:rPr>
        <mc:AlternateContent>
          <mc:Choice Requires="wps">
            <w:drawing>
              <wp:anchor distT="0" distB="0" distL="114300" distR="114300" simplePos="0" relativeHeight="251658240" behindDoc="0" locked="0" layoutInCell="1" allowOverlap="1" wp14:anchorId="77BC51BE" wp14:editId="61555350">
                <wp:simplePos x="0" y="0"/>
                <wp:positionH relativeFrom="column">
                  <wp:posOffset>2514600</wp:posOffset>
                </wp:positionH>
                <wp:positionV relativeFrom="paragraph">
                  <wp:posOffset>-389467</wp:posOffset>
                </wp:positionV>
                <wp:extent cx="3695700" cy="938107"/>
                <wp:effectExtent l="0" t="0" r="1270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810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30C88ED" w14:textId="77777777" w:rsidR="00781853" w:rsidRPr="002B3740" w:rsidRDefault="00781853" w:rsidP="00336EA6">
                            <w:pPr>
                              <w:jc w:val="center"/>
                              <w:rPr>
                                <w:b/>
                                <w:sz w:val="28"/>
                                <w:szCs w:val="28"/>
                              </w:rPr>
                            </w:pPr>
                            <w:r w:rsidRPr="002B3740">
                              <w:rPr>
                                <w:b/>
                                <w:sz w:val="28"/>
                                <w:szCs w:val="28"/>
                              </w:rPr>
                              <w:t>MINUTES</w:t>
                            </w:r>
                          </w:p>
                          <w:p w14:paraId="32EDA738" w14:textId="77777777" w:rsidR="00781853" w:rsidRPr="00A67AE5" w:rsidRDefault="00781853" w:rsidP="00336EA6">
                            <w:pPr>
                              <w:jc w:val="center"/>
                              <w:rPr>
                                <w:sz w:val="28"/>
                                <w:szCs w:val="28"/>
                              </w:rPr>
                            </w:pPr>
                            <w:r w:rsidRPr="00A67AE5">
                              <w:rPr>
                                <w:sz w:val="28"/>
                                <w:szCs w:val="28"/>
                              </w:rPr>
                              <w:t>APU – MEF Board of Directors Meeting</w:t>
                            </w:r>
                          </w:p>
                          <w:p w14:paraId="6234CEE2" w14:textId="2571459D" w:rsidR="00781853" w:rsidRDefault="00781853" w:rsidP="00336EA6">
                            <w:pPr>
                              <w:jc w:val="center"/>
                              <w:rPr>
                                <w:sz w:val="28"/>
                                <w:szCs w:val="28"/>
                              </w:rPr>
                            </w:pPr>
                            <w:r>
                              <w:rPr>
                                <w:sz w:val="28"/>
                                <w:szCs w:val="28"/>
                              </w:rPr>
                              <w:t xml:space="preserve">Tuesday, April 19, 2016 </w:t>
                            </w:r>
                          </w:p>
                          <w:p w14:paraId="6E2DCAC6" w14:textId="216A1CA0" w:rsidR="00781853" w:rsidRPr="00A67AE5" w:rsidRDefault="00781853" w:rsidP="00336EA6">
                            <w:pPr>
                              <w:jc w:val="center"/>
                              <w:rPr>
                                <w:sz w:val="28"/>
                                <w:szCs w:val="28"/>
                              </w:rPr>
                            </w:pPr>
                            <w:r>
                              <w:rPr>
                                <w:sz w:val="28"/>
                                <w:szCs w:val="28"/>
                              </w:rPr>
                              <w:t>Held via GoToMeeting.com</w:t>
                            </w:r>
                          </w:p>
                          <w:p w14:paraId="1EF18F24" w14:textId="77777777" w:rsidR="00781853" w:rsidRPr="00C46C78" w:rsidRDefault="00781853" w:rsidP="00DD3DDD">
                            <w:pPr>
                              <w:jc w:val="center"/>
                              <w:rPr>
                                <w:b/>
                                <w:color w:val="0000FF"/>
                                <w:sz w:val="28"/>
                                <w:szCs w:val="28"/>
                              </w:rPr>
                            </w:pPr>
                          </w:p>
                          <w:p w14:paraId="340D2628" w14:textId="77777777" w:rsidR="00781853" w:rsidRPr="00C46C78" w:rsidRDefault="00781853" w:rsidP="00336EA6">
                            <w:pPr>
                              <w:jc w:val="center"/>
                              <w:rPr>
                                <w:b/>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98pt;margin-top:-30.6pt;width:29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ULYMCAAAP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" stroked="f">
                <v:textbox>
                  <w:txbxContent>
                    <w:p w14:paraId="230C88ED" w14:textId="77777777" w:rsidR="00781853" w:rsidRPr="002B3740" w:rsidRDefault="00781853" w:rsidP="00336EA6">
                      <w:pPr>
                        <w:jc w:val="center"/>
                        <w:rPr>
                          <w:b/>
                          <w:sz w:val="28"/>
                          <w:szCs w:val="28"/>
                        </w:rPr>
                      </w:pPr>
                      <w:r w:rsidRPr="002B3740">
                        <w:rPr>
                          <w:b/>
                          <w:sz w:val="28"/>
                          <w:szCs w:val="28"/>
                        </w:rPr>
                        <w:t>MINUTES</w:t>
                      </w:r>
                    </w:p>
                    <w:p w14:paraId="32EDA738" w14:textId="77777777" w:rsidR="00781853" w:rsidRPr="00A67AE5" w:rsidRDefault="00781853" w:rsidP="00336EA6">
                      <w:pPr>
                        <w:jc w:val="center"/>
                        <w:rPr>
                          <w:sz w:val="28"/>
                          <w:szCs w:val="28"/>
                        </w:rPr>
                      </w:pPr>
                      <w:r w:rsidRPr="00A67AE5">
                        <w:rPr>
                          <w:sz w:val="28"/>
                          <w:szCs w:val="28"/>
                        </w:rPr>
                        <w:t>APU – MEF Board of Directors Meeting</w:t>
                      </w:r>
                    </w:p>
                    <w:p w14:paraId="6234CEE2" w14:textId="2571459D" w:rsidR="00781853" w:rsidRDefault="00781853" w:rsidP="00336EA6">
                      <w:pPr>
                        <w:jc w:val="center"/>
                        <w:rPr>
                          <w:sz w:val="28"/>
                          <w:szCs w:val="28"/>
                        </w:rPr>
                      </w:pPr>
                      <w:r>
                        <w:rPr>
                          <w:sz w:val="28"/>
                          <w:szCs w:val="28"/>
                        </w:rPr>
                        <w:t xml:space="preserve">Tuesday, April 19, 2016 </w:t>
                      </w:r>
                    </w:p>
                    <w:p w14:paraId="6E2DCAC6" w14:textId="216A1CA0" w:rsidR="00781853" w:rsidRPr="00A67AE5" w:rsidRDefault="00781853" w:rsidP="00336EA6">
                      <w:pPr>
                        <w:jc w:val="center"/>
                        <w:rPr>
                          <w:sz w:val="28"/>
                          <w:szCs w:val="28"/>
                        </w:rPr>
                      </w:pPr>
                      <w:r>
                        <w:rPr>
                          <w:sz w:val="28"/>
                          <w:szCs w:val="28"/>
                        </w:rPr>
                        <w:t>Held via GoToMeeting.com</w:t>
                      </w:r>
                    </w:p>
                    <w:p w14:paraId="1EF18F24" w14:textId="77777777" w:rsidR="00781853" w:rsidRPr="00C46C78" w:rsidRDefault="00781853" w:rsidP="00DD3DDD">
                      <w:pPr>
                        <w:jc w:val="center"/>
                        <w:rPr>
                          <w:b/>
                          <w:color w:val="0000FF"/>
                          <w:sz w:val="28"/>
                          <w:szCs w:val="28"/>
                        </w:rPr>
                      </w:pPr>
                    </w:p>
                    <w:p w14:paraId="340D2628" w14:textId="77777777" w:rsidR="00781853" w:rsidRPr="00C46C78" w:rsidRDefault="00781853" w:rsidP="00336EA6">
                      <w:pPr>
                        <w:jc w:val="center"/>
                        <w:rPr>
                          <w:b/>
                          <w:color w:val="0000FF"/>
                          <w:sz w:val="28"/>
                          <w:szCs w:val="28"/>
                        </w:rPr>
                      </w:pPr>
                    </w:p>
                  </w:txbxContent>
                </v:textbox>
              </v:shape>
            </w:pict>
          </mc:Fallback>
        </mc:AlternateContent>
      </w:r>
      <w:r w:rsidRPr="007207E9">
        <w:rPr>
          <w:noProof/>
        </w:rPr>
        <w:drawing>
          <wp:anchor distT="0" distB="0" distL="114300" distR="114300" simplePos="0" relativeHeight="251657216" behindDoc="1" locked="0" layoutInCell="1" allowOverlap="1" wp14:anchorId="16DCBDD3" wp14:editId="2D6B1056">
            <wp:simplePos x="0" y="0"/>
            <wp:positionH relativeFrom="column">
              <wp:posOffset>-22860</wp:posOffset>
            </wp:positionH>
            <wp:positionV relativeFrom="paragraph">
              <wp:posOffset>-320040</wp:posOffset>
            </wp:positionV>
            <wp:extent cx="2202180" cy="897890"/>
            <wp:effectExtent l="0" t="0" r="7620" b="0"/>
            <wp:wrapNone/>
            <wp:docPr id="2" name="Picture 2" descr="A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377D2" w14:textId="77777777" w:rsidR="00336EA6" w:rsidRPr="007207E9" w:rsidRDefault="00336EA6" w:rsidP="00C55667">
      <w:pPr>
        <w:tabs>
          <w:tab w:val="left" w:pos="709"/>
          <w:tab w:val="left" w:pos="1134"/>
          <w:tab w:val="left" w:pos="1560"/>
          <w:tab w:val="left" w:pos="1985"/>
        </w:tabs>
        <w:jc w:val="center"/>
        <w:rPr>
          <w:sz w:val="32"/>
          <w:szCs w:val="32"/>
        </w:rPr>
      </w:pPr>
    </w:p>
    <w:p w14:paraId="40D87D52" w14:textId="77777777" w:rsidR="00336EA6" w:rsidRPr="007207E9" w:rsidRDefault="00336EA6" w:rsidP="00C55667">
      <w:pPr>
        <w:tabs>
          <w:tab w:val="left" w:pos="709"/>
          <w:tab w:val="left" w:pos="1134"/>
          <w:tab w:val="left" w:pos="1560"/>
          <w:tab w:val="left" w:pos="1985"/>
        </w:tabs>
        <w:jc w:val="center"/>
      </w:pPr>
    </w:p>
    <w:p w14:paraId="4C4C77F3" w14:textId="77777777" w:rsidR="00336EA6" w:rsidRPr="007207E9" w:rsidRDefault="00336EA6" w:rsidP="00C55667">
      <w:pPr>
        <w:pBdr>
          <w:top w:val="single" w:sz="4" w:space="1" w:color="auto"/>
        </w:pBdr>
        <w:tabs>
          <w:tab w:val="left" w:pos="709"/>
          <w:tab w:val="left" w:pos="1134"/>
          <w:tab w:val="left" w:pos="1560"/>
          <w:tab w:val="left" w:pos="1985"/>
        </w:tabs>
      </w:pPr>
    </w:p>
    <w:p w14:paraId="3BD75BAC" w14:textId="77777777" w:rsidR="002F743D" w:rsidRDefault="002B3740" w:rsidP="002F743D">
      <w:pPr>
        <w:tabs>
          <w:tab w:val="left" w:pos="1800"/>
        </w:tabs>
        <w:spacing w:before="120"/>
        <w:ind w:left="1800" w:hanging="1800"/>
      </w:pPr>
      <w:r w:rsidRPr="007207E9">
        <w:rPr>
          <w:b/>
        </w:rPr>
        <w:t>In attendance:</w:t>
      </w:r>
      <w:r w:rsidRPr="007207E9">
        <w:t xml:space="preserve"> </w:t>
      </w:r>
      <w:r w:rsidRPr="007207E9">
        <w:tab/>
        <w:t xml:space="preserve">Helene Weir (Chair), Christie Johnson (Executive Director), Pat </w:t>
      </w:r>
      <w:proofErr w:type="spellStart"/>
      <w:r w:rsidRPr="007207E9">
        <w:t>Killoran</w:t>
      </w:r>
      <w:proofErr w:type="spellEnd"/>
      <w:r w:rsidR="00B20C26" w:rsidRPr="007207E9">
        <w:t xml:space="preserve"> (Treasurer)</w:t>
      </w:r>
      <w:r w:rsidRPr="007207E9">
        <w:t xml:space="preserve">, </w:t>
      </w:r>
      <w:r w:rsidR="00B20C26" w:rsidRPr="007207E9">
        <w:t xml:space="preserve">David Stocks, </w:t>
      </w:r>
      <w:r w:rsidRPr="007207E9">
        <w:t xml:space="preserve">Lori </w:t>
      </w:r>
      <w:r w:rsidR="00F40A32">
        <w:t>Messer</w:t>
      </w:r>
      <w:r w:rsidR="00C27334" w:rsidRPr="007207E9">
        <w:t xml:space="preserve">, </w:t>
      </w:r>
      <w:r w:rsidR="00B05912">
        <w:t xml:space="preserve">Dean </w:t>
      </w:r>
      <w:proofErr w:type="spellStart"/>
      <w:r w:rsidR="00B05912">
        <w:t>Rohrs</w:t>
      </w:r>
      <w:proofErr w:type="spellEnd"/>
      <w:r w:rsidR="00B05912">
        <w:t xml:space="preserve">, </w:t>
      </w:r>
      <w:r w:rsidR="00BD553A" w:rsidRPr="007207E9">
        <w:t>Tricia Timmermans (Secretary)</w:t>
      </w:r>
    </w:p>
    <w:p w14:paraId="0E9FB34D" w14:textId="4FE4B132" w:rsidR="007D1D95" w:rsidRPr="007207E9" w:rsidRDefault="002F743D" w:rsidP="002F743D">
      <w:pPr>
        <w:tabs>
          <w:tab w:val="left" w:pos="1800"/>
        </w:tabs>
        <w:spacing w:before="120"/>
        <w:ind w:left="1800" w:hanging="1800"/>
        <w:rPr>
          <w:b/>
        </w:rPr>
      </w:pPr>
      <w:r w:rsidRPr="007207E9">
        <w:rPr>
          <w:b/>
        </w:rPr>
        <w:t xml:space="preserve"> </w:t>
      </w:r>
    </w:p>
    <w:p w14:paraId="1FA84D7B" w14:textId="244A0863" w:rsidR="002800B5" w:rsidRPr="007207E9" w:rsidRDefault="006B4006" w:rsidP="00C23F25">
      <w:pPr>
        <w:numPr>
          <w:ilvl w:val="0"/>
          <w:numId w:val="15"/>
        </w:numPr>
        <w:tabs>
          <w:tab w:val="left" w:pos="709"/>
          <w:tab w:val="left" w:pos="1134"/>
          <w:tab w:val="left" w:pos="1560"/>
          <w:tab w:val="left" w:pos="1985"/>
          <w:tab w:val="right" w:pos="10080"/>
        </w:tabs>
      </w:pPr>
      <w:r w:rsidRPr="007207E9">
        <w:rPr>
          <w:b/>
        </w:rPr>
        <w:t>Call to Order</w:t>
      </w:r>
      <w:r w:rsidRPr="007207E9">
        <w:br/>
      </w:r>
      <w:r w:rsidR="00AD66F3" w:rsidRPr="007207E9">
        <w:t>The meeting was c</w:t>
      </w:r>
      <w:r w:rsidR="00336EA6" w:rsidRPr="007207E9">
        <w:t>all</w:t>
      </w:r>
      <w:r w:rsidR="00AD66F3" w:rsidRPr="007207E9">
        <w:t>ed to o</w:t>
      </w:r>
      <w:r w:rsidR="00336EA6" w:rsidRPr="007207E9">
        <w:t>rder</w:t>
      </w:r>
      <w:r w:rsidR="00AD66F3" w:rsidRPr="007207E9">
        <w:t xml:space="preserve"> at 1</w:t>
      </w:r>
      <w:r w:rsidR="00BD553A" w:rsidRPr="007207E9">
        <w:t>8</w:t>
      </w:r>
      <w:r w:rsidR="00035083">
        <w:t>0</w:t>
      </w:r>
      <w:r w:rsidR="003D24AF">
        <w:t>2</w:t>
      </w:r>
      <w:r w:rsidR="0056501B" w:rsidRPr="007207E9">
        <w:t xml:space="preserve"> </w:t>
      </w:r>
      <w:r w:rsidR="00AF72EB" w:rsidRPr="007207E9">
        <w:t>PT</w:t>
      </w:r>
      <w:r w:rsidR="007E011C">
        <w:t>/ 190</w:t>
      </w:r>
      <w:r w:rsidR="00A65727">
        <w:t>2</w:t>
      </w:r>
      <w:r w:rsidR="007E011C">
        <w:t xml:space="preserve"> MT</w:t>
      </w:r>
      <w:r w:rsidR="0085624C" w:rsidRPr="007207E9">
        <w:t>.</w:t>
      </w:r>
    </w:p>
    <w:p w14:paraId="786750F7" w14:textId="77777777" w:rsidR="00AF72EB" w:rsidRPr="007207E9" w:rsidRDefault="00AF72EB" w:rsidP="00AF72EB">
      <w:pPr>
        <w:tabs>
          <w:tab w:val="left" w:pos="709"/>
          <w:tab w:val="left" w:pos="1134"/>
          <w:tab w:val="left" w:pos="1560"/>
          <w:tab w:val="left" w:pos="1985"/>
          <w:tab w:val="right" w:pos="10080"/>
        </w:tabs>
        <w:ind w:left="360"/>
      </w:pPr>
    </w:p>
    <w:p w14:paraId="7BAA359E" w14:textId="4C0003F2" w:rsidR="003C7026" w:rsidRPr="007207E9" w:rsidRDefault="003C7026" w:rsidP="00AF3D0B">
      <w:pPr>
        <w:numPr>
          <w:ilvl w:val="0"/>
          <w:numId w:val="15"/>
        </w:numPr>
        <w:tabs>
          <w:tab w:val="left" w:pos="709"/>
          <w:tab w:val="left" w:pos="1134"/>
          <w:tab w:val="left" w:pos="1560"/>
          <w:tab w:val="left" w:pos="1985"/>
          <w:tab w:val="right" w:pos="10080"/>
        </w:tabs>
      </w:pPr>
      <w:r w:rsidRPr="007207E9">
        <w:rPr>
          <w:b/>
        </w:rPr>
        <w:t>Approval of Agenda</w:t>
      </w:r>
      <w:r w:rsidR="00210D75" w:rsidRPr="007207E9">
        <w:rPr>
          <w:b/>
        </w:rPr>
        <w:t>.</w:t>
      </w:r>
      <w:r w:rsidR="00210D75" w:rsidRPr="007207E9">
        <w:t xml:space="preserve"> </w:t>
      </w:r>
      <w:r w:rsidR="00AF3D0B">
        <w:tab/>
      </w:r>
    </w:p>
    <w:p w14:paraId="663DFD8A" w14:textId="20DD5289" w:rsidR="00AF72EB" w:rsidRDefault="003D24AF" w:rsidP="00AF72EB">
      <w:pPr>
        <w:tabs>
          <w:tab w:val="left" w:pos="709"/>
          <w:tab w:val="left" w:pos="1134"/>
          <w:tab w:val="left" w:pos="1560"/>
          <w:tab w:val="left" w:pos="1985"/>
          <w:tab w:val="right" w:pos="10080"/>
        </w:tabs>
      </w:pPr>
      <w:r>
        <w:t xml:space="preserve"> </w:t>
      </w:r>
      <w:r>
        <w:tab/>
      </w:r>
      <w:r w:rsidR="00045946">
        <w:t xml:space="preserve">Addition of an update on </w:t>
      </w:r>
      <w:r w:rsidR="00A65727">
        <w:t>S</w:t>
      </w:r>
      <w:r>
        <w:t>ociety status</w:t>
      </w:r>
      <w:r w:rsidR="00045946">
        <w:t xml:space="preserve"> by Pat</w:t>
      </w:r>
      <w:r>
        <w:t>. Approved as amended.</w:t>
      </w:r>
    </w:p>
    <w:p w14:paraId="579D4A2E" w14:textId="77777777" w:rsidR="003D24AF" w:rsidRPr="007207E9" w:rsidRDefault="003D24AF" w:rsidP="00AF72EB">
      <w:pPr>
        <w:tabs>
          <w:tab w:val="left" w:pos="709"/>
          <w:tab w:val="left" w:pos="1134"/>
          <w:tab w:val="left" w:pos="1560"/>
          <w:tab w:val="left" w:pos="1985"/>
          <w:tab w:val="right" w:pos="10080"/>
        </w:tabs>
      </w:pPr>
    </w:p>
    <w:p w14:paraId="7DBA5B15" w14:textId="7CD9D1D0" w:rsidR="003C7026" w:rsidRPr="007207E9" w:rsidRDefault="00AF72EB" w:rsidP="003C7026">
      <w:pPr>
        <w:numPr>
          <w:ilvl w:val="0"/>
          <w:numId w:val="15"/>
        </w:numPr>
        <w:tabs>
          <w:tab w:val="left" w:pos="709"/>
          <w:tab w:val="left" w:pos="1134"/>
          <w:tab w:val="left" w:pos="1560"/>
          <w:tab w:val="left" w:pos="1985"/>
          <w:tab w:val="right" w:pos="10080"/>
        </w:tabs>
      </w:pPr>
      <w:r w:rsidRPr="007207E9">
        <w:rPr>
          <w:b/>
        </w:rPr>
        <w:t>Approval of Minutes</w:t>
      </w:r>
      <w:r w:rsidR="003938CC">
        <w:rPr>
          <w:b/>
        </w:rPr>
        <w:t xml:space="preserve"> of February 23, 2016</w:t>
      </w:r>
      <w:r w:rsidRPr="007207E9">
        <w:rPr>
          <w:b/>
        </w:rPr>
        <w:t>.</w:t>
      </w:r>
      <w:r w:rsidRPr="007207E9">
        <w:t xml:space="preserve"> </w:t>
      </w:r>
      <w:r w:rsidRPr="007207E9">
        <w:br/>
      </w:r>
      <w:r w:rsidR="00AD66F3" w:rsidRPr="007207E9">
        <w:t>M/</w:t>
      </w:r>
      <w:r w:rsidR="00B05912">
        <w:t>David</w:t>
      </w:r>
      <w:r w:rsidR="00F40A32">
        <w:t>, S/</w:t>
      </w:r>
      <w:r w:rsidR="003D24AF">
        <w:t>Dean</w:t>
      </w:r>
      <w:r w:rsidR="00C27334" w:rsidRPr="007207E9">
        <w:t xml:space="preserve"> </w:t>
      </w:r>
      <w:r w:rsidR="00F40A32">
        <w:t>that the M</w:t>
      </w:r>
      <w:r w:rsidR="00E81A8A">
        <w:t xml:space="preserve">inutes of </w:t>
      </w:r>
      <w:r w:rsidR="003938CC">
        <w:t>February</w:t>
      </w:r>
      <w:r w:rsidR="00B05912">
        <w:t xml:space="preserve"> 23</w:t>
      </w:r>
      <w:r w:rsidR="003938CC">
        <w:t xml:space="preserve">, 2016 </w:t>
      </w:r>
      <w:r w:rsidR="00AD66F3" w:rsidRPr="007207E9">
        <w:t>be approved as distributed</w:t>
      </w:r>
      <w:r w:rsidR="00B05912">
        <w:t xml:space="preserve">. </w:t>
      </w:r>
      <w:r w:rsidR="006B4006" w:rsidRPr="007207E9">
        <w:t>APPROVED</w:t>
      </w:r>
    </w:p>
    <w:p w14:paraId="71451DFA" w14:textId="77777777" w:rsidR="003C7026" w:rsidRPr="007207E9" w:rsidRDefault="003C7026" w:rsidP="003C7026">
      <w:pPr>
        <w:tabs>
          <w:tab w:val="left" w:pos="709"/>
          <w:tab w:val="left" w:pos="1134"/>
          <w:tab w:val="left" w:pos="1560"/>
          <w:tab w:val="left" w:pos="1985"/>
          <w:tab w:val="right" w:pos="10080"/>
        </w:tabs>
      </w:pPr>
    </w:p>
    <w:p w14:paraId="2B557A0D" w14:textId="37BE6333" w:rsidR="00B05912" w:rsidRDefault="00D06BFE" w:rsidP="00B05912">
      <w:pPr>
        <w:numPr>
          <w:ilvl w:val="0"/>
          <w:numId w:val="15"/>
        </w:numPr>
        <w:tabs>
          <w:tab w:val="left" w:pos="709"/>
          <w:tab w:val="left" w:pos="1134"/>
          <w:tab w:val="left" w:pos="1560"/>
          <w:tab w:val="left" w:pos="1985"/>
          <w:tab w:val="right" w:pos="10080"/>
        </w:tabs>
      </w:pPr>
      <w:r w:rsidRPr="007207E9">
        <w:rPr>
          <w:b/>
        </w:rPr>
        <w:t xml:space="preserve">Business Arising from </w:t>
      </w:r>
      <w:r w:rsidR="003938CC">
        <w:rPr>
          <w:b/>
        </w:rPr>
        <w:t>February</w:t>
      </w:r>
      <w:r w:rsidR="00B05912">
        <w:rPr>
          <w:b/>
        </w:rPr>
        <w:t xml:space="preserve"> 23</w:t>
      </w:r>
      <w:r w:rsidR="003938CC">
        <w:rPr>
          <w:b/>
        </w:rPr>
        <w:t>, 2016</w:t>
      </w:r>
      <w:r w:rsidRPr="007207E9">
        <w:rPr>
          <w:b/>
        </w:rPr>
        <w:t xml:space="preserve"> Minutes</w:t>
      </w:r>
      <w:r w:rsidRPr="007207E9">
        <w:t>.</w:t>
      </w:r>
    </w:p>
    <w:p w14:paraId="5335CA8D" w14:textId="77777777" w:rsidR="00045946" w:rsidRDefault="003938CC" w:rsidP="003938CC">
      <w:pPr>
        <w:numPr>
          <w:ilvl w:val="1"/>
          <w:numId w:val="15"/>
        </w:numPr>
        <w:tabs>
          <w:tab w:val="left" w:pos="709"/>
          <w:tab w:val="left" w:pos="1134"/>
          <w:tab w:val="left" w:pos="1560"/>
          <w:tab w:val="left" w:pos="1985"/>
          <w:tab w:val="right" w:pos="10080"/>
        </w:tabs>
        <w:ind w:left="1069"/>
      </w:pPr>
      <w:r w:rsidRPr="00045946">
        <w:rPr>
          <w:i/>
        </w:rPr>
        <w:t xml:space="preserve">Letter to Malawi Trust re: Myles </w:t>
      </w:r>
      <w:proofErr w:type="spellStart"/>
      <w:r w:rsidRPr="00045946">
        <w:rPr>
          <w:i/>
        </w:rPr>
        <w:t>Boonstra</w:t>
      </w:r>
      <w:proofErr w:type="spellEnd"/>
      <w:r w:rsidRPr="00045946">
        <w:rPr>
          <w:i/>
        </w:rPr>
        <w:t xml:space="preserve"> and Mark </w:t>
      </w:r>
      <w:proofErr w:type="spellStart"/>
      <w:r w:rsidRPr="00045946">
        <w:rPr>
          <w:i/>
        </w:rPr>
        <w:t>Kinzel</w:t>
      </w:r>
      <w:proofErr w:type="spellEnd"/>
      <w:r w:rsidR="003D24AF" w:rsidRPr="00045946">
        <w:rPr>
          <w:i/>
        </w:rPr>
        <w:t>.</w:t>
      </w:r>
      <w:r w:rsidR="003D24AF">
        <w:t xml:space="preserve"> </w:t>
      </w:r>
    </w:p>
    <w:p w14:paraId="45C27FA9" w14:textId="78E9F8D0" w:rsidR="003938CC" w:rsidRDefault="003938CC" w:rsidP="00045946">
      <w:pPr>
        <w:tabs>
          <w:tab w:val="left" w:pos="709"/>
          <w:tab w:val="left" w:pos="1134"/>
          <w:tab w:val="left" w:pos="1560"/>
          <w:tab w:val="left" w:pos="1985"/>
          <w:tab w:val="right" w:pos="10080"/>
        </w:tabs>
        <w:ind w:left="1069"/>
      </w:pPr>
      <w:r>
        <w:t>Christie</w:t>
      </w:r>
      <w:r w:rsidR="003D24AF">
        <w:t xml:space="preserve"> reported that the Trust would have </w:t>
      </w:r>
      <w:r w:rsidR="00045946">
        <w:t>its</w:t>
      </w:r>
      <w:r w:rsidR="003D24AF">
        <w:t xml:space="preserve"> next meeting on May 22. The</w:t>
      </w:r>
      <w:r w:rsidR="00045946">
        <w:t xml:space="preserve"> letter will be discussed at this meeting.</w:t>
      </w:r>
      <w:r w:rsidR="003D24AF">
        <w:t xml:space="preserve"> Myles and Mark will </w:t>
      </w:r>
      <w:r w:rsidR="00045946">
        <w:t>attend</w:t>
      </w:r>
      <w:r w:rsidR="003D24AF">
        <w:t xml:space="preserve"> the meeting. They will be </w:t>
      </w:r>
      <w:r w:rsidR="00045946">
        <w:t>attending a</w:t>
      </w:r>
      <w:r w:rsidR="00A65727">
        <w:t>n Investors’</w:t>
      </w:r>
      <w:r w:rsidR="00045946">
        <w:t xml:space="preserve"> conference in South Africa and have invited Memory, </w:t>
      </w:r>
      <w:r w:rsidR="003D24AF">
        <w:t>Henry and Christie to speak at this conference. They will donate $5</w:t>
      </w:r>
      <w:r w:rsidR="00045946">
        <w:t>,</w:t>
      </w:r>
      <w:r w:rsidR="003D24AF">
        <w:t>000 to APU. M</w:t>
      </w:r>
      <w:r w:rsidR="00045946">
        <w:t>emory</w:t>
      </w:r>
      <w:r w:rsidR="003D24AF">
        <w:t xml:space="preserve"> and H</w:t>
      </w:r>
      <w:r w:rsidR="00045946">
        <w:t>enry will make a presentation</w:t>
      </w:r>
      <w:r w:rsidR="004F2476">
        <w:t>, with travel and accommodation costs covered.</w:t>
      </w:r>
      <w:r w:rsidR="003D24AF">
        <w:t xml:space="preserve"> </w:t>
      </w:r>
    </w:p>
    <w:p w14:paraId="278448DA" w14:textId="3693EF82" w:rsidR="00045946" w:rsidRDefault="003938CC" w:rsidP="003938CC">
      <w:pPr>
        <w:numPr>
          <w:ilvl w:val="1"/>
          <w:numId w:val="15"/>
        </w:numPr>
        <w:tabs>
          <w:tab w:val="left" w:pos="709"/>
          <w:tab w:val="left" w:pos="1134"/>
          <w:tab w:val="left" w:pos="1560"/>
          <w:tab w:val="left" w:pos="1985"/>
          <w:tab w:val="right" w:pos="10080"/>
        </w:tabs>
        <w:ind w:left="1069"/>
      </w:pPr>
      <w:r w:rsidRPr="00045946">
        <w:rPr>
          <w:i/>
        </w:rPr>
        <w:t>APU Teacher Professional Development at U of L</w:t>
      </w:r>
      <w:r w:rsidR="00045946">
        <w:rPr>
          <w:i/>
        </w:rPr>
        <w:t>ethbridge</w:t>
      </w:r>
      <w:r w:rsidRPr="00045946">
        <w:rPr>
          <w:i/>
        </w:rPr>
        <w:t xml:space="preserve"> – progress report</w:t>
      </w:r>
      <w:r w:rsidR="003D24AF">
        <w:t xml:space="preserve">. </w:t>
      </w:r>
    </w:p>
    <w:p w14:paraId="51A8601E" w14:textId="42FB4A5C" w:rsidR="003938CC" w:rsidRPr="00045946" w:rsidRDefault="003938CC" w:rsidP="00045946">
      <w:pPr>
        <w:tabs>
          <w:tab w:val="left" w:pos="709"/>
          <w:tab w:val="left" w:pos="1134"/>
          <w:tab w:val="left" w:pos="1560"/>
          <w:tab w:val="left" w:pos="1985"/>
          <w:tab w:val="right" w:pos="10080"/>
        </w:tabs>
        <w:ind w:left="1069"/>
      </w:pPr>
      <w:r>
        <w:t>Pat</w:t>
      </w:r>
      <w:r w:rsidR="003D24AF">
        <w:t xml:space="preserve"> reported that </w:t>
      </w:r>
      <w:proofErr w:type="spellStart"/>
      <w:r w:rsidR="003D24AF">
        <w:t>Wyson</w:t>
      </w:r>
      <w:proofErr w:type="spellEnd"/>
      <w:r w:rsidR="003D24AF">
        <w:t xml:space="preserve"> </w:t>
      </w:r>
      <w:r w:rsidR="00BD769E">
        <w:t xml:space="preserve">has </w:t>
      </w:r>
      <w:r w:rsidR="003D24AF">
        <w:t>spoke</w:t>
      </w:r>
      <w:r w:rsidR="00BD769E">
        <w:t>n</w:t>
      </w:r>
      <w:r w:rsidR="003D24AF">
        <w:t xml:space="preserve"> well to a couple of Rotary clubs</w:t>
      </w:r>
      <w:r w:rsidR="00BD769E">
        <w:t>, and has done</w:t>
      </w:r>
      <w:r w:rsidR="00045946">
        <w:t xml:space="preserve"> a fundraiser in the Education D</w:t>
      </w:r>
      <w:r w:rsidR="00BD769E">
        <w:t xml:space="preserve">epartment at the University. </w:t>
      </w:r>
      <w:r w:rsidR="00045946">
        <w:t xml:space="preserve">The program is very useful for </w:t>
      </w:r>
      <w:proofErr w:type="spellStart"/>
      <w:r w:rsidR="00045946">
        <w:t>Wyson</w:t>
      </w:r>
      <w:proofErr w:type="spellEnd"/>
      <w:r w:rsidR="00045946">
        <w:t>.  He has asked him to</w:t>
      </w:r>
      <w:r w:rsidR="00BD769E">
        <w:t xml:space="preserve"> </w:t>
      </w:r>
      <w:r w:rsidR="00045946">
        <w:t>document</w:t>
      </w:r>
      <w:r w:rsidR="00BD769E">
        <w:t xml:space="preserve"> what he has learned</w:t>
      </w:r>
      <w:r w:rsidR="00045946">
        <w:t>, in particular what</w:t>
      </w:r>
      <w:r w:rsidR="00BD769E">
        <w:t xml:space="preserve"> could be useful to him</w:t>
      </w:r>
      <w:r w:rsidR="00A65727">
        <w:t>/APU</w:t>
      </w:r>
      <w:r w:rsidR="00BD769E">
        <w:t xml:space="preserve"> in Malawi. </w:t>
      </w:r>
      <w:r w:rsidR="00045946">
        <w:t xml:space="preserve">Discussion on Lethbridge nurses who visit </w:t>
      </w:r>
      <w:r w:rsidR="00BD769E">
        <w:t>Malawi</w:t>
      </w:r>
      <w:r w:rsidR="00045946">
        <w:t>, and whether they could</w:t>
      </w:r>
      <w:r w:rsidR="00BD769E">
        <w:t xml:space="preserve"> be encourage</w:t>
      </w:r>
      <w:r w:rsidR="00045946">
        <w:t>d to go to the hospital near APU</w:t>
      </w:r>
      <w:r w:rsidR="00BD769E">
        <w:t xml:space="preserve">. A Vocational Training Team could teach </w:t>
      </w:r>
      <w:r w:rsidR="00045946">
        <w:t xml:space="preserve">first aid, etc. </w:t>
      </w:r>
      <w:r w:rsidR="00BD769E">
        <w:t xml:space="preserve">at APU. Lori </w:t>
      </w:r>
      <w:r w:rsidR="00045946">
        <w:t xml:space="preserve">has </w:t>
      </w:r>
      <w:r w:rsidR="00045946" w:rsidRPr="00045946">
        <w:t xml:space="preserve">invited </w:t>
      </w:r>
      <w:proofErr w:type="spellStart"/>
      <w:r w:rsidR="00045946" w:rsidRPr="00045946">
        <w:t>Wyson</w:t>
      </w:r>
      <w:proofErr w:type="spellEnd"/>
      <w:r w:rsidR="00045946" w:rsidRPr="00045946">
        <w:t xml:space="preserve"> to</w:t>
      </w:r>
      <w:r w:rsidR="00BD769E" w:rsidRPr="00045946">
        <w:t xml:space="preserve"> visit the West Coast.  </w:t>
      </w:r>
    </w:p>
    <w:p w14:paraId="4E91E2C7" w14:textId="77777777" w:rsidR="00A65727" w:rsidRPr="00A65727" w:rsidRDefault="003938CC" w:rsidP="00BD769E">
      <w:pPr>
        <w:numPr>
          <w:ilvl w:val="1"/>
          <w:numId w:val="15"/>
        </w:numPr>
        <w:tabs>
          <w:tab w:val="left" w:pos="709"/>
          <w:tab w:val="left" w:pos="1134"/>
          <w:tab w:val="left" w:pos="1560"/>
          <w:tab w:val="left" w:pos="1985"/>
          <w:tab w:val="right" w:pos="10080"/>
        </w:tabs>
        <w:ind w:left="1069"/>
        <w:rPr>
          <w:color w:val="FF0000"/>
        </w:rPr>
      </w:pPr>
      <w:r w:rsidRPr="00045946">
        <w:rPr>
          <w:i/>
        </w:rPr>
        <w:t>Funds Development Committee Report</w:t>
      </w:r>
      <w:r w:rsidR="00BD769E">
        <w:t xml:space="preserve">. </w:t>
      </w:r>
    </w:p>
    <w:p w14:paraId="12B20A25" w14:textId="536BD1E1" w:rsidR="00045946" w:rsidRPr="00045946" w:rsidRDefault="00045946" w:rsidP="00A65727">
      <w:pPr>
        <w:tabs>
          <w:tab w:val="left" w:pos="709"/>
          <w:tab w:val="left" w:pos="1134"/>
          <w:tab w:val="left" w:pos="1560"/>
          <w:tab w:val="left" w:pos="1985"/>
          <w:tab w:val="right" w:pos="10080"/>
        </w:tabs>
        <w:ind w:left="1069"/>
        <w:rPr>
          <w:color w:val="FF0000"/>
        </w:rPr>
      </w:pPr>
      <w:r>
        <w:t>(</w:t>
      </w:r>
      <w:r w:rsidRPr="00045946">
        <w:rPr>
          <w:u w:val="single"/>
        </w:rPr>
        <w:t xml:space="preserve">See </w:t>
      </w:r>
      <w:r w:rsidRPr="00A65727">
        <w:rPr>
          <w:i/>
          <w:u w:val="single"/>
        </w:rPr>
        <w:t>APU FD Plan August 2016-July 2017</w:t>
      </w:r>
      <w:r w:rsidR="00A65727">
        <w:rPr>
          <w:u w:val="single"/>
        </w:rPr>
        <w:t xml:space="preserve"> document distributed with meeting documents</w:t>
      </w:r>
      <w:r>
        <w:rPr>
          <w:u w:val="single"/>
        </w:rPr>
        <w:t>)</w:t>
      </w:r>
    </w:p>
    <w:p w14:paraId="52CEBED9" w14:textId="6C192E56" w:rsidR="003938CC" w:rsidRDefault="00BD769E" w:rsidP="00045946">
      <w:pPr>
        <w:tabs>
          <w:tab w:val="left" w:pos="709"/>
          <w:tab w:val="left" w:pos="1134"/>
          <w:tab w:val="left" w:pos="1560"/>
          <w:tab w:val="left" w:pos="1985"/>
          <w:tab w:val="right" w:pos="10080"/>
        </w:tabs>
        <w:ind w:left="1069"/>
      </w:pPr>
      <w:r>
        <w:t xml:space="preserve">Helene spoke </w:t>
      </w:r>
      <w:r w:rsidR="00045946">
        <w:t>re the</w:t>
      </w:r>
      <w:r>
        <w:t xml:space="preserve"> </w:t>
      </w:r>
      <w:r w:rsidR="00045946">
        <w:t xml:space="preserve">need </w:t>
      </w:r>
      <w:r>
        <w:t>to raise $200,00</w:t>
      </w:r>
      <w:r w:rsidR="00A65727">
        <w:t>+</w:t>
      </w:r>
      <w:r>
        <w:t xml:space="preserve"> between now and the end of </w:t>
      </w:r>
      <w:r w:rsidR="00045946">
        <w:t>the 2017 school year</w:t>
      </w:r>
      <w:r>
        <w:t xml:space="preserve">. </w:t>
      </w:r>
      <w:r w:rsidR="00045946">
        <w:t>Student</w:t>
      </w:r>
      <w:r>
        <w:t xml:space="preserve"> numbers’ projection is 95 (down from 110). The $241,000 </w:t>
      </w:r>
      <w:r w:rsidR="00A65727">
        <w:t>c</w:t>
      </w:r>
      <w:r>
        <w:t xml:space="preserve">apital needed </w:t>
      </w:r>
      <w:r w:rsidR="00045946">
        <w:t>stems</w:t>
      </w:r>
      <w:r>
        <w:t xml:space="preserve"> from the Program Definition V13c. </w:t>
      </w:r>
      <w:r w:rsidR="00045946">
        <w:t>Discussion on whether to</w:t>
      </w:r>
      <w:r>
        <w:t xml:space="preserve"> cut back on expenditures in favo</w:t>
      </w:r>
      <w:r w:rsidR="00045946">
        <w:t xml:space="preserve">ur of keeping teachers, and on the order of priorities, but Christie </w:t>
      </w:r>
      <w:r w:rsidR="00A65727">
        <w:t>explained</w:t>
      </w:r>
      <w:r w:rsidR="00045946">
        <w:t xml:space="preserve"> it is not a prioritized list. </w:t>
      </w:r>
      <w:r>
        <w:t xml:space="preserve">Henry sent </w:t>
      </w:r>
      <w:r w:rsidR="00045946">
        <w:t xml:space="preserve">a </w:t>
      </w:r>
      <w:r>
        <w:t xml:space="preserve">list of </w:t>
      </w:r>
      <w:r w:rsidR="00045946">
        <w:t xml:space="preserve">needed </w:t>
      </w:r>
      <w:r>
        <w:t>items that would qualify</w:t>
      </w:r>
      <w:r w:rsidR="00045946">
        <w:t xml:space="preserve"> for the Global Grant</w:t>
      </w:r>
      <w:r>
        <w:t xml:space="preserve">. </w:t>
      </w:r>
      <w:r w:rsidR="00045946">
        <w:t>R</w:t>
      </w:r>
      <w:r>
        <w:t xml:space="preserve">eplacement items </w:t>
      </w:r>
      <w:r w:rsidR="00045946">
        <w:t>were not included on the</w:t>
      </w:r>
      <w:r>
        <w:t xml:space="preserve"> list. Christie </w:t>
      </w:r>
      <w:r w:rsidR="00A65727">
        <w:t>understands</w:t>
      </w:r>
      <w:r>
        <w:t xml:space="preserve"> </w:t>
      </w:r>
      <w:r w:rsidR="00045946">
        <w:t>t</w:t>
      </w:r>
      <w:r>
        <w:t xml:space="preserve">he operating budget </w:t>
      </w:r>
      <w:r w:rsidR="00045946">
        <w:t xml:space="preserve">is being used </w:t>
      </w:r>
      <w:r>
        <w:t xml:space="preserve">for such things as replacement mattresses. </w:t>
      </w:r>
      <w:r w:rsidR="00045946">
        <w:t xml:space="preserve">It was decided that </w:t>
      </w:r>
      <w:r w:rsidR="00625352">
        <w:t xml:space="preserve">a </w:t>
      </w:r>
      <w:r w:rsidR="00045946">
        <w:t>list</w:t>
      </w:r>
      <w:r w:rsidR="00625352">
        <w:t xml:space="preserve"> </w:t>
      </w:r>
      <w:r w:rsidR="00045946">
        <w:t xml:space="preserve">should be developed </w:t>
      </w:r>
      <w:r w:rsidR="00625352">
        <w:t>for further fundraising</w:t>
      </w:r>
      <w:r w:rsidR="00045946">
        <w:t xml:space="preserve"> at such gatherings as the Zone Institute – a </w:t>
      </w:r>
      <w:r w:rsidR="00625352">
        <w:t xml:space="preserve">“Project-to-do” list. </w:t>
      </w:r>
      <w:r w:rsidR="00045946">
        <w:t>The s</w:t>
      </w:r>
      <w:r w:rsidR="00625352">
        <w:t xml:space="preserve">hortfall </w:t>
      </w:r>
      <w:r w:rsidR="0062237B">
        <w:t xml:space="preserve">($40,000) </w:t>
      </w:r>
      <w:r w:rsidR="00625352">
        <w:t xml:space="preserve">does not </w:t>
      </w:r>
      <w:r w:rsidR="0062237B">
        <w:t xml:space="preserve">include </w:t>
      </w:r>
      <w:r w:rsidR="00045946">
        <w:t xml:space="preserve">donations from </w:t>
      </w:r>
      <w:r w:rsidR="0062237B">
        <w:t xml:space="preserve">Rotary clubs that regularly give. Pat is </w:t>
      </w:r>
      <w:r w:rsidR="0062237B" w:rsidRPr="00A65727">
        <w:rPr>
          <w:i/>
        </w:rPr>
        <w:t>working on</w:t>
      </w:r>
      <w:r w:rsidR="0062237B">
        <w:t xml:space="preserve"> </w:t>
      </w:r>
      <w:r w:rsidR="00045946">
        <w:t>the Rotary partner in Malawi, which has “gone quiet”</w:t>
      </w:r>
      <w:r w:rsidR="00BE6D3D">
        <w:t>, in an attempt to keep the club responsive and accountable</w:t>
      </w:r>
      <w:r w:rsidR="00045946">
        <w:t>.</w:t>
      </w:r>
      <w:r w:rsidR="00BE6D3D">
        <w:t xml:space="preserve"> </w:t>
      </w:r>
      <w:r w:rsidR="0062237B">
        <w:t xml:space="preserve">The Rotary Zone institute people will be the best source for </w:t>
      </w:r>
      <w:r w:rsidR="00045946">
        <w:t>raising</w:t>
      </w:r>
      <w:r w:rsidR="0062237B">
        <w:t xml:space="preserve"> money. Christie will </w:t>
      </w:r>
      <w:r w:rsidR="00BE6D3D">
        <w:t>give</w:t>
      </w:r>
      <w:r w:rsidR="0062237B">
        <w:t xml:space="preserve"> </w:t>
      </w:r>
      <w:r w:rsidR="00BE6D3D">
        <w:t>a</w:t>
      </w:r>
      <w:r w:rsidR="0062237B">
        <w:t xml:space="preserve"> </w:t>
      </w:r>
      <w:r w:rsidR="00045946">
        <w:t xml:space="preserve">list of </w:t>
      </w:r>
      <w:r w:rsidR="00BE6D3D">
        <w:t xml:space="preserve">donor </w:t>
      </w:r>
      <w:r w:rsidR="0062237B">
        <w:t xml:space="preserve">names to Helene and Tricia so that follow-up can be done regarding donations/sponsors. </w:t>
      </w:r>
      <w:r w:rsidR="00045946" w:rsidRPr="00045946">
        <w:rPr>
          <w:color w:val="FF0000"/>
        </w:rPr>
        <w:t>ACTION CHRISTIE.</w:t>
      </w:r>
      <w:r w:rsidR="00045946">
        <w:t xml:space="preserve"> At present, th</w:t>
      </w:r>
      <w:r w:rsidR="0062237B">
        <w:t xml:space="preserve">e CRA audit </w:t>
      </w:r>
      <w:r w:rsidR="00045946">
        <w:t>takes precedence.</w:t>
      </w:r>
      <w:r w:rsidR="0062237B">
        <w:t xml:space="preserve"> </w:t>
      </w:r>
      <w:proofErr w:type="spellStart"/>
      <w:r w:rsidR="0062237B">
        <w:t>Wyson</w:t>
      </w:r>
      <w:r w:rsidR="00BE6D3D">
        <w:t>’s</w:t>
      </w:r>
      <w:proofErr w:type="spellEnd"/>
      <w:r w:rsidR="00BE6D3D">
        <w:t xml:space="preserve"> </w:t>
      </w:r>
      <w:r w:rsidR="00BE6D3D">
        <w:lastRenderedPageBreak/>
        <w:t>visit to Vancouver Island could be a potential fundraising connection</w:t>
      </w:r>
      <w:r w:rsidR="0062237B">
        <w:t xml:space="preserve">. Esther </w:t>
      </w:r>
      <w:r w:rsidR="00BE6D3D">
        <w:t>will be hosted by the Dawson Creek</w:t>
      </w:r>
      <w:r w:rsidR="0062237B">
        <w:t xml:space="preserve"> Rotaract Club</w:t>
      </w:r>
      <w:r w:rsidR="00BE6D3D">
        <w:t xml:space="preserve"> before she leaves </w:t>
      </w:r>
      <w:r w:rsidR="004F2476">
        <w:t xml:space="preserve">for home on </w:t>
      </w:r>
      <w:r w:rsidR="00BE6D3D">
        <w:t xml:space="preserve">June 13, which </w:t>
      </w:r>
      <w:r w:rsidR="004F2476">
        <w:t xml:space="preserve">also </w:t>
      </w:r>
      <w:r w:rsidR="00BE6D3D">
        <w:t>could have fundraising possibilities</w:t>
      </w:r>
      <w:r w:rsidR="0062237B">
        <w:t xml:space="preserve">. </w:t>
      </w:r>
      <w:r w:rsidR="00BE6D3D">
        <w:t>The</w:t>
      </w:r>
      <w:r w:rsidR="0062237B">
        <w:t xml:space="preserve"> </w:t>
      </w:r>
      <w:r w:rsidR="0062237B" w:rsidRPr="004F2476">
        <w:rPr>
          <w:i/>
        </w:rPr>
        <w:t>Christmas Giving</w:t>
      </w:r>
      <w:r w:rsidR="0062237B">
        <w:t xml:space="preserve"> request </w:t>
      </w:r>
      <w:r w:rsidR="00BE6D3D">
        <w:t>would be more beneficial if sent out</w:t>
      </w:r>
      <w:r w:rsidR="0062237B">
        <w:t xml:space="preserve"> in October</w:t>
      </w:r>
      <w:r w:rsidR="00BE6D3D">
        <w:t xml:space="preserve"> rather than</w:t>
      </w:r>
      <w:r w:rsidR="0062237B">
        <w:t xml:space="preserve"> December. </w:t>
      </w:r>
      <w:r w:rsidR="00BE6D3D">
        <w:t xml:space="preserve">Re the </w:t>
      </w:r>
      <w:hyperlink r:id="rId9" w:history="1">
        <w:r w:rsidR="004F2476" w:rsidRPr="002E7715">
          <w:rPr>
            <w:rStyle w:val="Hyperlink"/>
          </w:rPr>
          <w:t>https://chuffed.org/project/apufood4work</w:t>
        </w:r>
      </w:hyperlink>
      <w:r w:rsidR="004F2476">
        <w:t xml:space="preserve"> campaign, of </w:t>
      </w:r>
      <w:r w:rsidR="0062237B">
        <w:t xml:space="preserve">111 donors, </w:t>
      </w:r>
      <w:r w:rsidR="004F2476">
        <w:t>approximately</w:t>
      </w:r>
      <w:r w:rsidR="0062237B">
        <w:t xml:space="preserve"> 15 were new. Tax Receipts </w:t>
      </w:r>
      <w:r w:rsidR="004F2476">
        <w:t>will be sent out</w:t>
      </w:r>
      <w:r w:rsidR="0062237B">
        <w:t xml:space="preserve"> at the end of the campaign (May</w:t>
      </w:r>
      <w:r w:rsidR="004F2476">
        <w:t xml:space="preserve"> 25</w:t>
      </w:r>
      <w:r w:rsidR="0062237B">
        <w:t xml:space="preserve">). </w:t>
      </w:r>
      <w:r w:rsidR="00A65727">
        <w:t>(</w:t>
      </w:r>
      <w:r w:rsidR="004F2476">
        <w:t>As of May 3, $34,246 has been raised</w:t>
      </w:r>
      <w:r w:rsidR="00A65727">
        <w:t xml:space="preserve"> towards the </w:t>
      </w:r>
      <w:r w:rsidR="00A65727" w:rsidRPr="00A65727">
        <w:rPr>
          <w:i/>
        </w:rPr>
        <w:t>food for work</w:t>
      </w:r>
      <w:r w:rsidR="00A65727">
        <w:t xml:space="preserve"> project</w:t>
      </w:r>
      <w:r w:rsidR="004F2476">
        <w:t>.</w:t>
      </w:r>
      <w:r w:rsidR="00A65727">
        <w:t>)</w:t>
      </w:r>
    </w:p>
    <w:p w14:paraId="20C8C3C8" w14:textId="77777777" w:rsidR="004F2476" w:rsidRPr="00045946" w:rsidRDefault="004F2476" w:rsidP="00045946">
      <w:pPr>
        <w:tabs>
          <w:tab w:val="left" w:pos="709"/>
          <w:tab w:val="left" w:pos="1134"/>
          <w:tab w:val="left" w:pos="1560"/>
          <w:tab w:val="left" w:pos="1985"/>
          <w:tab w:val="right" w:pos="10080"/>
        </w:tabs>
        <w:ind w:left="1069"/>
        <w:rPr>
          <w:color w:val="FF0000"/>
        </w:rPr>
      </w:pPr>
    </w:p>
    <w:p w14:paraId="15A7C378" w14:textId="44D4932D" w:rsidR="00B05912" w:rsidRPr="00A02DC6" w:rsidRDefault="00B05912" w:rsidP="00A02DC6">
      <w:pPr>
        <w:numPr>
          <w:ilvl w:val="0"/>
          <w:numId w:val="15"/>
        </w:numPr>
        <w:tabs>
          <w:tab w:val="left" w:pos="709"/>
          <w:tab w:val="left" w:pos="1134"/>
          <w:tab w:val="left" w:pos="1560"/>
          <w:tab w:val="left" w:pos="1985"/>
          <w:tab w:val="right" w:pos="10080"/>
        </w:tabs>
        <w:rPr>
          <w:b/>
        </w:rPr>
      </w:pPr>
      <w:r w:rsidRPr="00A02DC6">
        <w:rPr>
          <w:b/>
        </w:rPr>
        <w:t>Executive Director’s Report</w:t>
      </w:r>
      <w:r w:rsidRPr="00A02DC6">
        <w:rPr>
          <w:b/>
          <w:color w:val="FF0000"/>
        </w:rPr>
        <w:tab/>
      </w:r>
      <w:r w:rsidRPr="00A02DC6">
        <w:rPr>
          <w:b/>
        </w:rPr>
        <w:t xml:space="preserve"> </w:t>
      </w:r>
    </w:p>
    <w:p w14:paraId="67469A5D" w14:textId="77777777" w:rsidR="009F260C" w:rsidRDefault="009F260C" w:rsidP="009F260C"/>
    <w:p w14:paraId="1A9CC06C" w14:textId="77777777" w:rsidR="009F260C" w:rsidRDefault="009F260C" w:rsidP="009F260C">
      <w:r>
        <w:t>Financial Status</w:t>
      </w:r>
    </w:p>
    <w:p w14:paraId="0A8EB286" w14:textId="77777777" w:rsidR="009F260C" w:rsidRDefault="009F260C" w:rsidP="009F260C"/>
    <w:p w14:paraId="1F637681" w14:textId="25AA382B" w:rsidR="009F260C" w:rsidRDefault="009F260C" w:rsidP="009F260C">
      <w:r>
        <w:t>Capital Funds on hand at end of March = $72, 221</w:t>
      </w:r>
      <w:r w:rsidR="002F743D">
        <w:t>l</w:t>
      </w:r>
    </w:p>
    <w:p w14:paraId="45C5F2B4" w14:textId="77777777" w:rsidR="009F260C" w:rsidRDefault="009F260C" w:rsidP="009F260C"/>
    <w:tbl>
      <w:tblPr>
        <w:tblStyle w:val="TableGrid"/>
        <w:tblW w:w="9355" w:type="dxa"/>
        <w:tblInd w:w="108" w:type="dxa"/>
        <w:tblLayout w:type="fixed"/>
        <w:tblLook w:val="04A0" w:firstRow="1" w:lastRow="0" w:firstColumn="1" w:lastColumn="0" w:noHBand="0" w:noVBand="1"/>
      </w:tblPr>
      <w:tblGrid>
        <w:gridCol w:w="1985"/>
        <w:gridCol w:w="1701"/>
        <w:gridCol w:w="1417"/>
        <w:gridCol w:w="1417"/>
        <w:gridCol w:w="2835"/>
      </w:tblGrid>
      <w:tr w:rsidR="009F260C" w14:paraId="1AE0103B" w14:textId="77777777" w:rsidTr="009F260C">
        <w:tc>
          <w:tcPr>
            <w:tcW w:w="1985" w:type="dxa"/>
          </w:tcPr>
          <w:p w14:paraId="55FCB3F0" w14:textId="77777777" w:rsidR="009F260C" w:rsidRDefault="009F260C" w:rsidP="003D24AF"/>
        </w:tc>
        <w:tc>
          <w:tcPr>
            <w:tcW w:w="1701" w:type="dxa"/>
          </w:tcPr>
          <w:p w14:paraId="5A8FE224" w14:textId="77777777" w:rsidR="009F260C" w:rsidRDefault="009F260C" w:rsidP="003D24AF">
            <w:r>
              <w:t>Funds Raised To Date</w:t>
            </w:r>
          </w:p>
        </w:tc>
        <w:tc>
          <w:tcPr>
            <w:tcW w:w="1417" w:type="dxa"/>
          </w:tcPr>
          <w:p w14:paraId="5CE364C1" w14:textId="77777777" w:rsidR="009F260C" w:rsidRDefault="009F260C" w:rsidP="003D24AF">
            <w:r>
              <w:t>Funds Already Wired</w:t>
            </w:r>
          </w:p>
        </w:tc>
        <w:tc>
          <w:tcPr>
            <w:tcW w:w="1417" w:type="dxa"/>
          </w:tcPr>
          <w:p w14:paraId="1A9D2C9D" w14:textId="77777777" w:rsidR="009F260C" w:rsidRDefault="009F260C" w:rsidP="003D24AF">
            <w:r>
              <w:t>Funds On Hand</w:t>
            </w:r>
          </w:p>
        </w:tc>
        <w:tc>
          <w:tcPr>
            <w:tcW w:w="2835" w:type="dxa"/>
          </w:tcPr>
          <w:p w14:paraId="1AC5371D" w14:textId="77777777" w:rsidR="009F260C" w:rsidRDefault="009F260C" w:rsidP="003D24AF">
            <w:r>
              <w:t>Funding Projection to July 31</w:t>
            </w:r>
          </w:p>
        </w:tc>
      </w:tr>
      <w:tr w:rsidR="009F260C" w14:paraId="5C871E84" w14:textId="77777777" w:rsidTr="009F260C">
        <w:tc>
          <w:tcPr>
            <w:tcW w:w="1985" w:type="dxa"/>
          </w:tcPr>
          <w:p w14:paraId="20DB5FDB" w14:textId="77777777" w:rsidR="009F260C" w:rsidRDefault="009F260C" w:rsidP="003D24AF">
            <w:r>
              <w:t>Food For Work</w:t>
            </w:r>
          </w:p>
          <w:p w14:paraId="1AF925C9" w14:textId="77777777" w:rsidR="009F260C" w:rsidRDefault="009F260C" w:rsidP="003D24AF">
            <w:r>
              <w:t>(33,000)</w:t>
            </w:r>
          </w:p>
        </w:tc>
        <w:tc>
          <w:tcPr>
            <w:tcW w:w="1701" w:type="dxa"/>
          </w:tcPr>
          <w:p w14:paraId="632B3F99" w14:textId="77777777" w:rsidR="009F260C" w:rsidRDefault="009F260C" w:rsidP="003D24AF">
            <w:r>
              <w:t>$29,168</w:t>
            </w:r>
          </w:p>
        </w:tc>
        <w:tc>
          <w:tcPr>
            <w:tcW w:w="1417" w:type="dxa"/>
          </w:tcPr>
          <w:p w14:paraId="0D33B789" w14:textId="77777777" w:rsidR="009F260C" w:rsidRDefault="009F260C" w:rsidP="003D24AF">
            <w:r>
              <w:t>$7,500</w:t>
            </w:r>
          </w:p>
        </w:tc>
        <w:tc>
          <w:tcPr>
            <w:tcW w:w="1417" w:type="dxa"/>
          </w:tcPr>
          <w:p w14:paraId="1414CC47" w14:textId="77777777" w:rsidR="009F260C" w:rsidRDefault="009F260C" w:rsidP="003D24AF">
            <w:r>
              <w:t>$21,668</w:t>
            </w:r>
          </w:p>
        </w:tc>
        <w:tc>
          <w:tcPr>
            <w:tcW w:w="2835" w:type="dxa"/>
          </w:tcPr>
          <w:p w14:paraId="7CED7A89" w14:textId="77777777" w:rsidR="009F260C" w:rsidRDefault="009F260C" w:rsidP="003D24AF">
            <w:r>
              <w:t xml:space="preserve">$3832 </w:t>
            </w:r>
          </w:p>
          <w:p w14:paraId="3D82C332" w14:textId="77777777" w:rsidR="009F260C" w:rsidRDefault="009F260C" w:rsidP="003D24AF">
            <w:r>
              <w:t>(misc. pledges)</w:t>
            </w:r>
          </w:p>
        </w:tc>
      </w:tr>
      <w:tr w:rsidR="009F260C" w14:paraId="4DF02793" w14:textId="77777777" w:rsidTr="009F260C">
        <w:tc>
          <w:tcPr>
            <w:tcW w:w="1985" w:type="dxa"/>
          </w:tcPr>
          <w:p w14:paraId="46AAA77D" w14:textId="77777777" w:rsidR="009F260C" w:rsidRDefault="009F260C" w:rsidP="003D24AF">
            <w:r>
              <w:t>Legacy Phase 2</w:t>
            </w:r>
          </w:p>
          <w:p w14:paraId="1BE831B7" w14:textId="77777777" w:rsidR="009F260C" w:rsidRDefault="009F260C" w:rsidP="003D24AF">
            <w:r>
              <w:t>($150,000)</w:t>
            </w:r>
          </w:p>
          <w:p w14:paraId="35C80203" w14:textId="77777777" w:rsidR="009F260C" w:rsidRDefault="009F260C" w:rsidP="003D24AF">
            <w:r>
              <w:t xml:space="preserve"> </w:t>
            </w:r>
          </w:p>
        </w:tc>
        <w:tc>
          <w:tcPr>
            <w:tcW w:w="1701" w:type="dxa"/>
          </w:tcPr>
          <w:p w14:paraId="55020056" w14:textId="77777777" w:rsidR="009F260C" w:rsidRDefault="009F260C" w:rsidP="003D24AF">
            <w:r>
              <w:t>$70,553</w:t>
            </w:r>
          </w:p>
        </w:tc>
        <w:tc>
          <w:tcPr>
            <w:tcW w:w="1417" w:type="dxa"/>
          </w:tcPr>
          <w:p w14:paraId="48D3B583" w14:textId="77777777" w:rsidR="009F260C" w:rsidRDefault="009F260C" w:rsidP="003D24AF">
            <w:r>
              <w:t>$20,000</w:t>
            </w:r>
          </w:p>
        </w:tc>
        <w:tc>
          <w:tcPr>
            <w:tcW w:w="1417" w:type="dxa"/>
          </w:tcPr>
          <w:p w14:paraId="7CE74D5C" w14:textId="77777777" w:rsidR="009F260C" w:rsidRDefault="009F260C" w:rsidP="003D24AF">
            <w:r>
              <w:t>$50,553</w:t>
            </w:r>
          </w:p>
        </w:tc>
        <w:tc>
          <w:tcPr>
            <w:tcW w:w="2835" w:type="dxa"/>
          </w:tcPr>
          <w:p w14:paraId="508FBC68" w14:textId="77777777" w:rsidR="009F260C" w:rsidRDefault="009F260C" w:rsidP="003D24AF">
            <w:r>
              <w:t>$18,700</w:t>
            </w:r>
          </w:p>
          <w:p w14:paraId="353BB088" w14:textId="77777777" w:rsidR="009F260C" w:rsidRDefault="009F260C" w:rsidP="003D24AF">
            <w:r>
              <w:t>($8,700 RC pledges, $10,000 DC Interact)</w:t>
            </w:r>
          </w:p>
        </w:tc>
      </w:tr>
      <w:tr w:rsidR="009F260C" w14:paraId="34C239AA" w14:textId="77777777" w:rsidTr="009F260C">
        <w:tc>
          <w:tcPr>
            <w:tcW w:w="1985" w:type="dxa"/>
          </w:tcPr>
          <w:p w14:paraId="112B07E6" w14:textId="77777777" w:rsidR="009F260C" w:rsidRDefault="009F260C" w:rsidP="003D24AF">
            <w:r>
              <w:t>Science Materials</w:t>
            </w:r>
          </w:p>
        </w:tc>
        <w:tc>
          <w:tcPr>
            <w:tcW w:w="1701" w:type="dxa"/>
          </w:tcPr>
          <w:p w14:paraId="3ADABFB2" w14:textId="77777777" w:rsidR="009F260C" w:rsidRDefault="009F260C" w:rsidP="003D24AF"/>
        </w:tc>
        <w:tc>
          <w:tcPr>
            <w:tcW w:w="1417" w:type="dxa"/>
          </w:tcPr>
          <w:p w14:paraId="74F8F1E4" w14:textId="77777777" w:rsidR="009F260C" w:rsidRDefault="009F260C" w:rsidP="003D24AF"/>
        </w:tc>
        <w:tc>
          <w:tcPr>
            <w:tcW w:w="1417" w:type="dxa"/>
          </w:tcPr>
          <w:p w14:paraId="0D64BD0E" w14:textId="77777777" w:rsidR="009F260C" w:rsidRDefault="009F260C" w:rsidP="003D24AF"/>
        </w:tc>
        <w:tc>
          <w:tcPr>
            <w:tcW w:w="2835" w:type="dxa"/>
          </w:tcPr>
          <w:p w14:paraId="6CB57410" w14:textId="77777777" w:rsidR="009F260C" w:rsidRPr="007F7CBB" w:rsidRDefault="009F260C" w:rsidP="003D24AF">
            <w:r w:rsidRPr="007F7CBB">
              <w:t>$10,000</w:t>
            </w:r>
          </w:p>
          <w:p w14:paraId="08326993" w14:textId="77777777" w:rsidR="009F260C" w:rsidRPr="007F7CBB" w:rsidRDefault="009F260C" w:rsidP="003D24AF">
            <w:r w:rsidRPr="007F7CBB">
              <w:t>RC Calgary Downtown</w:t>
            </w:r>
          </w:p>
          <w:p w14:paraId="1108E547" w14:textId="77777777" w:rsidR="009F260C" w:rsidRDefault="009F260C" w:rsidP="003D24AF">
            <w:r>
              <w:t xml:space="preserve"> </w:t>
            </w:r>
          </w:p>
          <w:p w14:paraId="1D50831A" w14:textId="77777777" w:rsidR="009F260C" w:rsidRDefault="009F260C" w:rsidP="003D24AF"/>
        </w:tc>
      </w:tr>
      <w:tr w:rsidR="009F260C" w14:paraId="1E14684E" w14:textId="77777777" w:rsidTr="009F260C">
        <w:tc>
          <w:tcPr>
            <w:tcW w:w="1985" w:type="dxa"/>
          </w:tcPr>
          <w:p w14:paraId="1A2AF199" w14:textId="77777777" w:rsidR="009F260C" w:rsidRDefault="009F260C" w:rsidP="003D24AF">
            <w:r>
              <w:t>Primary Class Block #2</w:t>
            </w:r>
          </w:p>
          <w:p w14:paraId="7C832EF4" w14:textId="77777777" w:rsidR="009F260C" w:rsidRDefault="009F260C" w:rsidP="003D24AF">
            <w:r>
              <w:t>$40,000</w:t>
            </w:r>
          </w:p>
        </w:tc>
        <w:tc>
          <w:tcPr>
            <w:tcW w:w="1701" w:type="dxa"/>
          </w:tcPr>
          <w:p w14:paraId="4FAD4592" w14:textId="77777777" w:rsidR="009F260C" w:rsidRDefault="009F260C" w:rsidP="003D24AF"/>
        </w:tc>
        <w:tc>
          <w:tcPr>
            <w:tcW w:w="1417" w:type="dxa"/>
          </w:tcPr>
          <w:p w14:paraId="4552C07D" w14:textId="77777777" w:rsidR="009F260C" w:rsidRDefault="009F260C" w:rsidP="003D24AF"/>
        </w:tc>
        <w:tc>
          <w:tcPr>
            <w:tcW w:w="1417" w:type="dxa"/>
          </w:tcPr>
          <w:p w14:paraId="12AF5C12" w14:textId="77777777" w:rsidR="009F260C" w:rsidRDefault="009F260C" w:rsidP="003D24AF"/>
        </w:tc>
        <w:tc>
          <w:tcPr>
            <w:tcW w:w="2835" w:type="dxa"/>
          </w:tcPr>
          <w:p w14:paraId="6C6BDE27" w14:textId="77777777" w:rsidR="009F260C" w:rsidRDefault="009F260C" w:rsidP="003D24AF">
            <w:r>
              <w:t>$40,000</w:t>
            </w:r>
          </w:p>
          <w:p w14:paraId="0136602E" w14:textId="77777777" w:rsidR="009F260C" w:rsidRDefault="009F260C" w:rsidP="003D24AF">
            <w:r>
              <w:t>Women Helping Women</w:t>
            </w:r>
          </w:p>
        </w:tc>
      </w:tr>
      <w:tr w:rsidR="009F260C" w14:paraId="72EC67C7" w14:textId="77777777" w:rsidTr="009F260C">
        <w:tc>
          <w:tcPr>
            <w:tcW w:w="1985" w:type="dxa"/>
          </w:tcPr>
          <w:p w14:paraId="0FF23688" w14:textId="77777777" w:rsidR="009F260C" w:rsidRDefault="009F260C" w:rsidP="003D24AF">
            <w:r>
              <w:t>Security Project</w:t>
            </w:r>
          </w:p>
          <w:p w14:paraId="5A22B53E" w14:textId="77777777" w:rsidR="009F260C" w:rsidRDefault="009F260C" w:rsidP="003D24AF">
            <w:r>
              <w:t>$22,000</w:t>
            </w:r>
          </w:p>
        </w:tc>
        <w:tc>
          <w:tcPr>
            <w:tcW w:w="1701" w:type="dxa"/>
          </w:tcPr>
          <w:p w14:paraId="008FE5B4" w14:textId="77777777" w:rsidR="009F260C" w:rsidRDefault="009F260C" w:rsidP="003D24AF"/>
        </w:tc>
        <w:tc>
          <w:tcPr>
            <w:tcW w:w="1417" w:type="dxa"/>
          </w:tcPr>
          <w:p w14:paraId="2B6BE1D7" w14:textId="77777777" w:rsidR="009F260C" w:rsidRDefault="009F260C" w:rsidP="003D24AF"/>
        </w:tc>
        <w:tc>
          <w:tcPr>
            <w:tcW w:w="1417" w:type="dxa"/>
          </w:tcPr>
          <w:p w14:paraId="64C3B877" w14:textId="77777777" w:rsidR="009F260C" w:rsidRDefault="009F260C" w:rsidP="003D24AF"/>
        </w:tc>
        <w:tc>
          <w:tcPr>
            <w:tcW w:w="2835" w:type="dxa"/>
          </w:tcPr>
          <w:p w14:paraId="43889DE3" w14:textId="77777777" w:rsidR="009F260C" w:rsidRDefault="009F260C" w:rsidP="003D24AF">
            <w:r>
              <w:t>$22,000</w:t>
            </w:r>
          </w:p>
          <w:p w14:paraId="6B1DD7CB" w14:textId="77777777" w:rsidR="009F260C" w:rsidRDefault="009F260C" w:rsidP="003D24AF">
            <w:r>
              <w:t>RC Calgary West $ RC Olds</w:t>
            </w:r>
          </w:p>
        </w:tc>
      </w:tr>
    </w:tbl>
    <w:p w14:paraId="72561FD2" w14:textId="77777777" w:rsidR="009F260C" w:rsidRDefault="009F260C" w:rsidP="009F260C"/>
    <w:p w14:paraId="6D0FB618" w14:textId="77777777" w:rsidR="009F260C" w:rsidRDefault="009F260C" w:rsidP="009F260C">
      <w:r>
        <w:t xml:space="preserve">Food For Work </w:t>
      </w:r>
    </w:p>
    <w:p w14:paraId="0EC9ABD6" w14:textId="77777777" w:rsidR="009F260C" w:rsidRDefault="009F260C" w:rsidP="009F260C">
      <w:pPr>
        <w:pStyle w:val="ListParagraph"/>
        <w:numPr>
          <w:ilvl w:val="0"/>
          <w:numId w:val="45"/>
        </w:numPr>
        <w:contextualSpacing/>
      </w:pPr>
      <w:r>
        <w:t>$33,000 raised with $29,168 already in our account</w:t>
      </w:r>
    </w:p>
    <w:p w14:paraId="69D1E09F" w14:textId="77777777" w:rsidR="009F260C" w:rsidRDefault="009F260C" w:rsidP="009F260C">
      <w:pPr>
        <w:pStyle w:val="ListParagraph"/>
        <w:numPr>
          <w:ilvl w:val="0"/>
          <w:numId w:val="45"/>
        </w:numPr>
        <w:contextualSpacing/>
      </w:pPr>
      <w:r>
        <w:t>Wired $7,500 on March 11</w:t>
      </w:r>
    </w:p>
    <w:p w14:paraId="33A31039" w14:textId="77777777" w:rsidR="009F260C" w:rsidRPr="00B6432F" w:rsidRDefault="009F260C" w:rsidP="009F260C">
      <w:pPr>
        <w:pStyle w:val="ListParagraph"/>
        <w:numPr>
          <w:ilvl w:val="0"/>
          <w:numId w:val="45"/>
        </w:numPr>
        <w:contextualSpacing/>
        <w:rPr>
          <w:color w:val="FF0000"/>
        </w:rPr>
      </w:pPr>
      <w:r w:rsidRPr="00B6432F">
        <w:rPr>
          <w:color w:val="FF0000"/>
        </w:rPr>
        <w:t>Requesting a further $15,000 wired Monday, April 25</w:t>
      </w:r>
    </w:p>
    <w:p w14:paraId="11B23A18" w14:textId="77777777" w:rsidR="009F260C" w:rsidRDefault="009F260C" w:rsidP="009F260C">
      <w:pPr>
        <w:pStyle w:val="ListParagraph"/>
        <w:numPr>
          <w:ilvl w:val="0"/>
          <w:numId w:val="45"/>
        </w:numPr>
        <w:contextualSpacing/>
      </w:pPr>
      <w:r>
        <w:t>&gt;900 people employed to date</w:t>
      </w:r>
    </w:p>
    <w:p w14:paraId="7D6B66F5" w14:textId="77777777" w:rsidR="009F260C" w:rsidRDefault="009F260C" w:rsidP="009F260C">
      <w:pPr>
        <w:pStyle w:val="ListParagraph"/>
        <w:numPr>
          <w:ilvl w:val="0"/>
          <w:numId w:val="45"/>
        </w:numPr>
        <w:contextualSpacing/>
      </w:pPr>
      <w:r>
        <w:t>4 weeks of work remaining to those in need</w:t>
      </w:r>
    </w:p>
    <w:p w14:paraId="1C59C6B5" w14:textId="77777777" w:rsidR="009F260C" w:rsidRDefault="009F260C" w:rsidP="009F260C">
      <w:pPr>
        <w:pStyle w:val="ListParagraph"/>
        <w:numPr>
          <w:ilvl w:val="0"/>
          <w:numId w:val="45"/>
        </w:numPr>
        <w:contextualSpacing/>
      </w:pPr>
      <w:r>
        <w:t xml:space="preserve">Famine situation exacerbated by people eating their crops prior to harvest (green maize) making the harvest far less than expected.  Hungry season expected to hit harder and earlier next year.  </w:t>
      </w:r>
    </w:p>
    <w:p w14:paraId="3B28D16A" w14:textId="69646507" w:rsidR="009F260C" w:rsidRPr="002F743D" w:rsidRDefault="009F260C" w:rsidP="009F260C">
      <w:pPr>
        <w:pStyle w:val="ListParagraph"/>
        <w:numPr>
          <w:ilvl w:val="0"/>
          <w:numId w:val="45"/>
        </w:numPr>
        <w:contextualSpacing/>
        <w:rPr>
          <w:color w:val="008000"/>
        </w:rPr>
      </w:pPr>
      <w:r>
        <w:t>Considering saving $10,000 of the raised funds to purchase maize at cheap price to store for a similar project next year.  To be discussed by APU Trust.</w:t>
      </w:r>
      <w:r w:rsidR="002F743D">
        <w:t xml:space="preserve"> </w:t>
      </w:r>
      <w:r w:rsidR="002F743D">
        <w:rPr>
          <w:color w:val="008000"/>
        </w:rPr>
        <w:t>Directors felt</w:t>
      </w:r>
      <w:r w:rsidR="002F743D" w:rsidRPr="002F743D">
        <w:rPr>
          <w:color w:val="008000"/>
        </w:rPr>
        <w:t xml:space="preserve"> that </w:t>
      </w:r>
      <w:r w:rsidR="004F2476">
        <w:rPr>
          <w:color w:val="008000"/>
        </w:rPr>
        <w:t>in order to be true to the donors, the</w:t>
      </w:r>
      <w:r w:rsidR="002F743D" w:rsidRPr="002F743D">
        <w:rPr>
          <w:color w:val="008000"/>
        </w:rPr>
        <w:t xml:space="preserve"> road should be finished</w:t>
      </w:r>
      <w:r w:rsidR="004F2476">
        <w:rPr>
          <w:color w:val="008000"/>
        </w:rPr>
        <w:t xml:space="preserve"> ASAP</w:t>
      </w:r>
      <w:r w:rsidR="002F743D">
        <w:rPr>
          <w:color w:val="008000"/>
        </w:rPr>
        <w:t>.</w:t>
      </w:r>
      <w:r w:rsidR="002F743D" w:rsidRPr="002F743D">
        <w:rPr>
          <w:color w:val="008000"/>
        </w:rPr>
        <w:t xml:space="preserve"> Henry should be made aware of the necessity of staying on track and finishing the road. </w:t>
      </w:r>
      <w:r w:rsidR="002F743D">
        <w:rPr>
          <w:color w:val="008000"/>
        </w:rPr>
        <w:t xml:space="preserve">If funds are needed because of bad crops next year, we will meet that </w:t>
      </w:r>
      <w:r w:rsidR="004F2476">
        <w:rPr>
          <w:color w:val="008000"/>
        </w:rPr>
        <w:t xml:space="preserve">concern </w:t>
      </w:r>
      <w:r w:rsidR="002F743D">
        <w:rPr>
          <w:color w:val="008000"/>
        </w:rPr>
        <w:t>at the time.</w:t>
      </w:r>
      <w:r w:rsidR="004F2476">
        <w:rPr>
          <w:color w:val="008000"/>
        </w:rPr>
        <w:t xml:space="preserve"> </w:t>
      </w:r>
      <w:r w:rsidR="004F2476" w:rsidRPr="004F2476">
        <w:rPr>
          <w:color w:val="FF0000"/>
        </w:rPr>
        <w:t>ACTION CHRISTIE</w:t>
      </w:r>
    </w:p>
    <w:p w14:paraId="27F6AA2C" w14:textId="77777777" w:rsidR="009F260C" w:rsidRDefault="009F260C" w:rsidP="009F260C"/>
    <w:p w14:paraId="0031D2EF" w14:textId="77777777" w:rsidR="004F2476" w:rsidRDefault="004F2476" w:rsidP="009F260C"/>
    <w:p w14:paraId="3CEB2B95" w14:textId="77777777" w:rsidR="009F260C" w:rsidRDefault="009F260C" w:rsidP="009F260C">
      <w:r>
        <w:t>Legacy Phase 2</w:t>
      </w:r>
    </w:p>
    <w:p w14:paraId="24F3C58D" w14:textId="77777777" w:rsidR="009F260C" w:rsidRDefault="009F260C" w:rsidP="009F260C">
      <w:pPr>
        <w:pStyle w:val="ListParagraph"/>
        <w:numPr>
          <w:ilvl w:val="0"/>
          <w:numId w:val="46"/>
        </w:numPr>
        <w:contextualSpacing/>
      </w:pPr>
      <w:r>
        <w:t>$70,553 raised with another $19,000 expected by July 31</w:t>
      </w:r>
      <w:r w:rsidRPr="00B6432F">
        <w:rPr>
          <w:vertAlign w:val="superscript"/>
        </w:rPr>
        <w:t>st</w:t>
      </w:r>
      <w:r>
        <w:t>.</w:t>
      </w:r>
    </w:p>
    <w:p w14:paraId="36EE8492" w14:textId="77777777" w:rsidR="009F260C" w:rsidRPr="00B6432F" w:rsidRDefault="009F260C" w:rsidP="009F260C">
      <w:pPr>
        <w:pStyle w:val="ListParagraph"/>
        <w:numPr>
          <w:ilvl w:val="0"/>
          <w:numId w:val="46"/>
        </w:numPr>
        <w:contextualSpacing/>
      </w:pPr>
      <w:r w:rsidRPr="00B6432F">
        <w:t>Wired $20,000 on Feb 29</w:t>
      </w:r>
      <w:r w:rsidRPr="00B6432F">
        <w:rPr>
          <w:vertAlign w:val="superscript"/>
        </w:rPr>
        <w:t>th</w:t>
      </w:r>
    </w:p>
    <w:p w14:paraId="7760A06A" w14:textId="77777777" w:rsidR="009F260C" w:rsidRDefault="009F260C" w:rsidP="009F260C">
      <w:pPr>
        <w:pStyle w:val="ListParagraph"/>
        <w:numPr>
          <w:ilvl w:val="0"/>
          <w:numId w:val="46"/>
        </w:numPr>
        <w:contextualSpacing/>
      </w:pPr>
      <w:r>
        <w:t>Raised a total of $70,000 with $19,000 still to come</w:t>
      </w:r>
    </w:p>
    <w:p w14:paraId="50F6F85F" w14:textId="77777777" w:rsidR="009F260C" w:rsidRDefault="009F260C" w:rsidP="009F260C">
      <w:pPr>
        <w:pStyle w:val="ListParagraph"/>
        <w:numPr>
          <w:ilvl w:val="0"/>
          <w:numId w:val="46"/>
        </w:numPr>
        <w:contextualSpacing/>
      </w:pPr>
      <w:r>
        <w:t xml:space="preserve">Raised $90,000 out of $150,000.  </w:t>
      </w:r>
    </w:p>
    <w:p w14:paraId="2DA323B6" w14:textId="77777777" w:rsidR="009F260C" w:rsidRPr="00B6432F" w:rsidRDefault="009F260C" w:rsidP="009F260C">
      <w:pPr>
        <w:pStyle w:val="ListParagraph"/>
        <w:numPr>
          <w:ilvl w:val="0"/>
          <w:numId w:val="46"/>
        </w:numPr>
        <w:contextualSpacing/>
      </w:pPr>
      <w:r>
        <w:t>Need to raise a further $60,000 to complete this project!</w:t>
      </w:r>
    </w:p>
    <w:p w14:paraId="41C3FB1D" w14:textId="72EAFFB2" w:rsidR="009F260C" w:rsidRPr="009F260C" w:rsidRDefault="009F260C" w:rsidP="009F260C">
      <w:pPr>
        <w:pStyle w:val="ListParagraph"/>
        <w:numPr>
          <w:ilvl w:val="0"/>
          <w:numId w:val="46"/>
        </w:numPr>
        <w:contextualSpacing/>
        <w:rPr>
          <w:color w:val="FF0000"/>
        </w:rPr>
      </w:pPr>
      <w:r w:rsidRPr="00B6432F">
        <w:rPr>
          <w:color w:val="FF0000"/>
        </w:rPr>
        <w:t>Request a further $20,000 wired Monday, April 25</w:t>
      </w:r>
    </w:p>
    <w:p w14:paraId="16855CE2" w14:textId="77777777" w:rsidR="009F260C" w:rsidRDefault="009F260C" w:rsidP="009F260C"/>
    <w:p w14:paraId="1548F94F" w14:textId="77777777" w:rsidR="009F260C" w:rsidRPr="003C08C6" w:rsidRDefault="009F260C" w:rsidP="009F260C">
      <w:pPr>
        <w:rPr>
          <w:color w:val="FF0000"/>
        </w:rPr>
      </w:pPr>
      <w:r>
        <w:t>Operating Funds on hand at end of March = $56,400</w:t>
      </w:r>
    </w:p>
    <w:p w14:paraId="2B910FD0" w14:textId="77777777" w:rsidR="009F260C" w:rsidRDefault="009F260C" w:rsidP="009F260C"/>
    <w:p w14:paraId="7718564E" w14:textId="77777777" w:rsidR="009F260C" w:rsidRDefault="009F260C" w:rsidP="009F260C">
      <w:pPr>
        <w:pStyle w:val="ListParagraph"/>
        <w:numPr>
          <w:ilvl w:val="0"/>
          <w:numId w:val="47"/>
        </w:numPr>
        <w:contextualSpacing/>
      </w:pPr>
      <w:r>
        <w:t>Expect to finish the 2015/2016 school year with $47,000 in the account</w:t>
      </w:r>
    </w:p>
    <w:p w14:paraId="7BB3F3EE" w14:textId="77777777" w:rsidR="009F260C" w:rsidRDefault="009F260C" w:rsidP="009F260C">
      <w:pPr>
        <w:pStyle w:val="ListParagraph"/>
        <w:numPr>
          <w:ilvl w:val="0"/>
          <w:numId w:val="47"/>
        </w:numPr>
        <w:contextualSpacing/>
      </w:pPr>
      <w:r>
        <w:t xml:space="preserve">If MEF sponsors 95 students (down from 110 this year), these funds should last through to the end of Feb of next year.  This is a </w:t>
      </w:r>
      <w:proofErr w:type="gramStart"/>
      <w:r>
        <w:t>6 month</w:t>
      </w:r>
      <w:proofErr w:type="gramEnd"/>
      <w:r>
        <w:t xml:space="preserve"> lead time.</w:t>
      </w:r>
    </w:p>
    <w:p w14:paraId="41A1EC91" w14:textId="77777777" w:rsidR="009F260C" w:rsidRDefault="009F260C" w:rsidP="009F260C"/>
    <w:p w14:paraId="7BFD614C" w14:textId="77777777" w:rsidR="009F260C" w:rsidRDefault="009F260C" w:rsidP="009F260C">
      <w:r>
        <w:t>Donor Relations</w:t>
      </w:r>
    </w:p>
    <w:p w14:paraId="428A8CA8" w14:textId="4BB1DA92" w:rsidR="009F260C" w:rsidRDefault="009F260C" w:rsidP="009F260C">
      <w:pPr>
        <w:pStyle w:val="ListParagraph"/>
        <w:numPr>
          <w:ilvl w:val="0"/>
          <w:numId w:val="48"/>
        </w:numPr>
        <w:contextualSpacing/>
      </w:pPr>
      <w:r>
        <w:t>Sponsorship mail-out – 90% in the mail</w:t>
      </w:r>
      <w:r w:rsidR="002F743D">
        <w:t xml:space="preserve">. </w:t>
      </w:r>
      <w:r w:rsidR="002F743D" w:rsidRPr="002F743D">
        <w:rPr>
          <w:color w:val="008000"/>
        </w:rPr>
        <w:t xml:space="preserve">Lori and </w:t>
      </w:r>
      <w:r w:rsidR="004F2476">
        <w:rPr>
          <w:color w:val="008000"/>
        </w:rPr>
        <w:t>f</w:t>
      </w:r>
      <w:r w:rsidR="002F743D" w:rsidRPr="002F743D">
        <w:rPr>
          <w:color w:val="008000"/>
        </w:rPr>
        <w:t>amily worked with Christie on this.</w:t>
      </w:r>
    </w:p>
    <w:p w14:paraId="5842E02C" w14:textId="77777777" w:rsidR="009F260C" w:rsidRDefault="009F260C" w:rsidP="009F260C">
      <w:pPr>
        <w:pStyle w:val="ListParagraph"/>
        <w:numPr>
          <w:ilvl w:val="0"/>
          <w:numId w:val="48"/>
        </w:numPr>
        <w:contextualSpacing/>
      </w:pPr>
      <w:r>
        <w:t>Database Rollover finalized</w:t>
      </w:r>
    </w:p>
    <w:p w14:paraId="189EDB58" w14:textId="77777777" w:rsidR="009F260C" w:rsidRDefault="009F260C" w:rsidP="009F260C">
      <w:pPr>
        <w:pStyle w:val="ListParagraph"/>
        <w:numPr>
          <w:ilvl w:val="0"/>
          <w:numId w:val="48"/>
        </w:numPr>
        <w:contextualSpacing/>
      </w:pPr>
      <w:proofErr w:type="spellStart"/>
      <w:r>
        <w:t>Wyson’s</w:t>
      </w:r>
      <w:proofErr w:type="spellEnd"/>
      <w:r>
        <w:t xml:space="preserve"> speaking engagements</w:t>
      </w:r>
    </w:p>
    <w:p w14:paraId="21516CE7" w14:textId="77777777" w:rsidR="009F260C" w:rsidRDefault="009F260C" w:rsidP="009F260C">
      <w:pPr>
        <w:pStyle w:val="ListParagraph"/>
        <w:numPr>
          <w:ilvl w:val="0"/>
          <w:numId w:val="48"/>
        </w:numPr>
        <w:contextualSpacing/>
      </w:pPr>
      <w:r>
        <w:t>Security Project – District Grant headed by RC Calgary West</w:t>
      </w:r>
    </w:p>
    <w:p w14:paraId="4BCB9AA8" w14:textId="77777777" w:rsidR="009F260C" w:rsidRDefault="009F260C" w:rsidP="009F260C">
      <w:pPr>
        <w:pStyle w:val="ListParagraph"/>
        <w:numPr>
          <w:ilvl w:val="0"/>
          <w:numId w:val="48"/>
        </w:numPr>
        <w:contextualSpacing/>
      </w:pPr>
      <w:r>
        <w:t>Science Supplies – RC Calgary Downtown</w:t>
      </w:r>
    </w:p>
    <w:p w14:paraId="5CF8F679" w14:textId="77777777" w:rsidR="009F260C" w:rsidRDefault="009F260C" w:rsidP="009F260C">
      <w:pPr>
        <w:pStyle w:val="ListParagraph"/>
        <w:numPr>
          <w:ilvl w:val="0"/>
          <w:numId w:val="48"/>
        </w:numPr>
        <w:contextualSpacing/>
      </w:pPr>
      <w:r>
        <w:t xml:space="preserve">Dawson Creek Interact Club fundraiser – Esther </w:t>
      </w:r>
      <w:proofErr w:type="spellStart"/>
      <w:r>
        <w:t>Mwale</w:t>
      </w:r>
      <w:proofErr w:type="spellEnd"/>
    </w:p>
    <w:p w14:paraId="561458D2" w14:textId="77777777" w:rsidR="009F260C" w:rsidRDefault="009F260C" w:rsidP="009F260C">
      <w:pPr>
        <w:pStyle w:val="ListParagraph"/>
        <w:numPr>
          <w:ilvl w:val="0"/>
          <w:numId w:val="48"/>
        </w:numPr>
        <w:contextualSpacing/>
      </w:pPr>
      <w:r>
        <w:t>June speaking tour</w:t>
      </w:r>
    </w:p>
    <w:p w14:paraId="65A05A76" w14:textId="77777777" w:rsidR="009F260C" w:rsidRDefault="009F260C" w:rsidP="009F260C"/>
    <w:p w14:paraId="53BB4977" w14:textId="77777777" w:rsidR="009F260C" w:rsidRDefault="009F260C" w:rsidP="009F260C">
      <w:r>
        <w:t>News From the School</w:t>
      </w:r>
    </w:p>
    <w:p w14:paraId="52FE49F3" w14:textId="77777777" w:rsidR="009F260C" w:rsidRDefault="009F260C" w:rsidP="009F260C">
      <w:pPr>
        <w:pStyle w:val="ListParagraph"/>
        <w:numPr>
          <w:ilvl w:val="0"/>
          <w:numId w:val="48"/>
        </w:numPr>
        <w:contextualSpacing/>
      </w:pPr>
      <w:r>
        <w:t>Form Fours Sitting for mock exams</w:t>
      </w:r>
    </w:p>
    <w:p w14:paraId="0067C274" w14:textId="2D807557" w:rsidR="009F260C" w:rsidRPr="002F743D" w:rsidRDefault="009F260C" w:rsidP="009F260C">
      <w:pPr>
        <w:pStyle w:val="ListParagraph"/>
        <w:numPr>
          <w:ilvl w:val="0"/>
          <w:numId w:val="48"/>
        </w:numPr>
        <w:contextualSpacing/>
        <w:rPr>
          <w:color w:val="008000"/>
        </w:rPr>
      </w:pPr>
      <w:r>
        <w:t>Bedbug infestation</w:t>
      </w:r>
      <w:r w:rsidR="002F743D">
        <w:t xml:space="preserve">. </w:t>
      </w:r>
      <w:r w:rsidR="002F743D" w:rsidRPr="002F743D">
        <w:rPr>
          <w:color w:val="008000"/>
        </w:rPr>
        <w:t xml:space="preserve">Whole school had to be sent home while buildings were ‘zapped’. </w:t>
      </w:r>
    </w:p>
    <w:p w14:paraId="279B8115" w14:textId="77777777" w:rsidR="009F260C" w:rsidRDefault="009F260C" w:rsidP="009F260C">
      <w:pPr>
        <w:pStyle w:val="ListParagraph"/>
        <w:numPr>
          <w:ilvl w:val="0"/>
          <w:numId w:val="48"/>
        </w:numPr>
        <w:contextualSpacing/>
      </w:pPr>
      <w:r>
        <w:t>M&amp;H both have had Malaria</w:t>
      </w:r>
    </w:p>
    <w:p w14:paraId="13B3CB2A" w14:textId="1087329B" w:rsidR="009F260C" w:rsidRDefault="009F260C" w:rsidP="009F260C">
      <w:pPr>
        <w:pStyle w:val="ListParagraph"/>
        <w:numPr>
          <w:ilvl w:val="0"/>
          <w:numId w:val="48"/>
        </w:numPr>
        <w:contextualSpacing/>
      </w:pPr>
      <w:r>
        <w:t>Update on the ‘mothers’ situation</w:t>
      </w:r>
      <w:r w:rsidR="002F743D">
        <w:t xml:space="preserve"> </w:t>
      </w:r>
      <w:r w:rsidR="002F743D" w:rsidRPr="002F743D">
        <w:rPr>
          <w:color w:val="008000"/>
        </w:rPr>
        <w:t xml:space="preserve">– </w:t>
      </w:r>
      <w:r w:rsidR="004F2476">
        <w:rPr>
          <w:color w:val="008000"/>
        </w:rPr>
        <w:t>things have</w:t>
      </w:r>
      <w:r w:rsidR="002F743D" w:rsidRPr="002F743D">
        <w:rPr>
          <w:color w:val="008000"/>
        </w:rPr>
        <w:t xml:space="preserve"> calmed down</w:t>
      </w:r>
      <w:r w:rsidR="004F2476">
        <w:rPr>
          <w:color w:val="008000"/>
        </w:rPr>
        <w:t xml:space="preserve"> and Memory is more at ease</w:t>
      </w:r>
      <w:r w:rsidR="002F743D" w:rsidRPr="002F743D">
        <w:rPr>
          <w:color w:val="008000"/>
        </w:rPr>
        <w:t>.</w:t>
      </w:r>
      <w:r w:rsidR="002F743D">
        <w:t xml:space="preserve"> </w:t>
      </w:r>
    </w:p>
    <w:p w14:paraId="7385C586" w14:textId="77777777" w:rsidR="009F260C" w:rsidRDefault="009F260C" w:rsidP="009F260C">
      <w:pPr>
        <w:pStyle w:val="ListParagraph"/>
        <w:numPr>
          <w:ilvl w:val="0"/>
          <w:numId w:val="48"/>
        </w:numPr>
        <w:contextualSpacing/>
      </w:pPr>
      <w:r>
        <w:t>Graduation Date and Plans</w:t>
      </w:r>
    </w:p>
    <w:p w14:paraId="03420B37" w14:textId="1A98DC40" w:rsidR="009F260C" w:rsidRDefault="004F2476" w:rsidP="009F260C">
      <w:pPr>
        <w:pStyle w:val="ListParagraph"/>
        <w:numPr>
          <w:ilvl w:val="0"/>
          <w:numId w:val="48"/>
        </w:numPr>
        <w:pBdr>
          <w:bottom w:val="wave" w:sz="6" w:space="1" w:color="auto"/>
        </w:pBdr>
        <w:contextualSpacing/>
      </w:pPr>
      <w:r>
        <w:t>Library, Computer Lab</w:t>
      </w:r>
    </w:p>
    <w:p w14:paraId="76EBDAAC" w14:textId="77777777" w:rsidR="004F2476" w:rsidRDefault="004F2476" w:rsidP="004F2476">
      <w:pPr>
        <w:pStyle w:val="ListParagraph"/>
        <w:contextualSpacing/>
        <w:jc w:val="center"/>
      </w:pPr>
    </w:p>
    <w:p w14:paraId="1D1398B3" w14:textId="77777777" w:rsidR="00A65727" w:rsidRDefault="00A65727" w:rsidP="004F2476">
      <w:pPr>
        <w:pStyle w:val="ListParagraph"/>
        <w:contextualSpacing/>
        <w:jc w:val="center"/>
      </w:pPr>
    </w:p>
    <w:p w14:paraId="1E1DFB9C" w14:textId="77777777" w:rsidR="00B05912" w:rsidRPr="004F2476" w:rsidRDefault="00B05912" w:rsidP="00B05912">
      <w:pPr>
        <w:numPr>
          <w:ilvl w:val="0"/>
          <w:numId w:val="15"/>
        </w:numPr>
        <w:tabs>
          <w:tab w:val="left" w:pos="709"/>
          <w:tab w:val="left" w:pos="1134"/>
          <w:tab w:val="left" w:pos="1560"/>
          <w:tab w:val="left" w:pos="1985"/>
          <w:tab w:val="right" w:pos="10080"/>
        </w:tabs>
        <w:rPr>
          <w:b/>
        </w:rPr>
      </w:pPr>
      <w:r w:rsidRPr="004F2476">
        <w:rPr>
          <w:b/>
        </w:rPr>
        <w:t>New Business</w:t>
      </w:r>
    </w:p>
    <w:p w14:paraId="7932AAE2" w14:textId="390474A8" w:rsidR="00F61A8E" w:rsidRDefault="003938CC" w:rsidP="00F61A8E">
      <w:pPr>
        <w:numPr>
          <w:ilvl w:val="2"/>
          <w:numId w:val="15"/>
        </w:numPr>
        <w:tabs>
          <w:tab w:val="left" w:pos="709"/>
          <w:tab w:val="left" w:pos="1134"/>
          <w:tab w:val="left" w:pos="1560"/>
          <w:tab w:val="left" w:pos="1985"/>
          <w:tab w:val="right" w:pos="10080"/>
        </w:tabs>
      </w:pPr>
      <w:r w:rsidRPr="004F2476">
        <w:rPr>
          <w:i/>
        </w:rPr>
        <w:t>CRA Audit</w:t>
      </w:r>
      <w:r w:rsidR="002F743D" w:rsidRPr="004F2476">
        <w:rPr>
          <w:i/>
        </w:rPr>
        <w:t>.</w:t>
      </w:r>
      <w:r w:rsidR="002F743D">
        <w:t xml:space="preserve"> Christie has not yet been provided with a list of documents that CRA will require. Pat has no concerns re CRA audit. We should not be too worried, and we may learn some things. One area where we should improve is in reconciliation between revenue vs. what we send out in tax receipts. As we go forward, we need to have discussion between those involved on how this is done. Lori feels that Christie should just answer the questions, and not give the big story. The more you flush out an answer, the more avenues there are to be pursued. </w:t>
      </w:r>
      <w:r w:rsidR="00F61A8E">
        <w:t xml:space="preserve">Thanks to Lance and Tricia for work on the Crowdfunding project. </w:t>
      </w:r>
    </w:p>
    <w:p w14:paraId="2D7BF618" w14:textId="77777777" w:rsidR="00F61A8E" w:rsidRDefault="00F61A8E" w:rsidP="00F61A8E">
      <w:pPr>
        <w:tabs>
          <w:tab w:val="left" w:pos="709"/>
          <w:tab w:val="left" w:pos="1134"/>
          <w:tab w:val="left" w:pos="1560"/>
          <w:tab w:val="left" w:pos="1985"/>
          <w:tab w:val="right" w:pos="10080"/>
        </w:tabs>
        <w:ind w:left="1080"/>
      </w:pPr>
    </w:p>
    <w:p w14:paraId="6CDEF61B" w14:textId="72A1E17C" w:rsidR="003C7026" w:rsidRPr="007207E9" w:rsidRDefault="003938CC" w:rsidP="003938CC">
      <w:pPr>
        <w:numPr>
          <w:ilvl w:val="2"/>
          <w:numId w:val="15"/>
        </w:numPr>
        <w:tabs>
          <w:tab w:val="left" w:pos="709"/>
          <w:tab w:val="left" w:pos="1134"/>
          <w:tab w:val="left" w:pos="1560"/>
          <w:tab w:val="left" w:pos="1985"/>
          <w:tab w:val="right" w:pos="10080"/>
        </w:tabs>
      </w:pPr>
      <w:r w:rsidRPr="004F2476">
        <w:rPr>
          <w:i/>
        </w:rPr>
        <w:t>August Retreat</w:t>
      </w:r>
      <w:r w:rsidR="002F743D" w:rsidRPr="004F2476">
        <w:rPr>
          <w:i/>
        </w:rPr>
        <w:t>.</w:t>
      </w:r>
      <w:r w:rsidR="002F743D">
        <w:t xml:space="preserve">  Most </w:t>
      </w:r>
      <w:r w:rsidR="004F2476">
        <w:t>directors thought</w:t>
      </w:r>
      <w:r w:rsidR="002F743D">
        <w:t xml:space="preserve"> August was too early</w:t>
      </w:r>
      <w:r w:rsidR="004F2476">
        <w:t xml:space="preserve"> and that it could be held </w:t>
      </w:r>
      <w:r w:rsidR="002F743D">
        <w:t xml:space="preserve">every other year. </w:t>
      </w:r>
      <w:r w:rsidR="004F2476">
        <w:t>It was</w:t>
      </w:r>
      <w:r w:rsidR="002F743D">
        <w:t xml:space="preserve"> suggested we do a </w:t>
      </w:r>
      <w:r w:rsidR="004F2476" w:rsidRPr="004F2476">
        <w:rPr>
          <w:i/>
        </w:rPr>
        <w:t>S</w:t>
      </w:r>
      <w:r w:rsidR="002F743D" w:rsidRPr="004F2476">
        <w:rPr>
          <w:i/>
        </w:rPr>
        <w:t xml:space="preserve">trategic </w:t>
      </w:r>
      <w:r w:rsidR="004F2476" w:rsidRPr="004F2476">
        <w:rPr>
          <w:i/>
        </w:rPr>
        <w:t>P</w:t>
      </w:r>
      <w:r w:rsidR="002F743D" w:rsidRPr="004F2476">
        <w:rPr>
          <w:i/>
        </w:rPr>
        <w:t>lan</w:t>
      </w:r>
      <w:r w:rsidR="002F743D">
        <w:t xml:space="preserve"> review instead of a retreat </w:t>
      </w:r>
      <w:r w:rsidR="004F2476">
        <w:t xml:space="preserve">via </w:t>
      </w:r>
      <w:r w:rsidR="002F743D">
        <w:t xml:space="preserve">conference call. </w:t>
      </w:r>
      <w:r w:rsidR="009B270A">
        <w:br/>
      </w:r>
    </w:p>
    <w:p w14:paraId="1513679D" w14:textId="5E26DEAF" w:rsidR="003C7026" w:rsidRDefault="003C7026" w:rsidP="00E81A8A">
      <w:pPr>
        <w:numPr>
          <w:ilvl w:val="0"/>
          <w:numId w:val="15"/>
        </w:numPr>
        <w:tabs>
          <w:tab w:val="left" w:pos="709"/>
          <w:tab w:val="left" w:pos="1134"/>
          <w:tab w:val="left" w:pos="1560"/>
          <w:tab w:val="left" w:pos="1985"/>
          <w:tab w:val="right" w:pos="10080"/>
        </w:tabs>
      </w:pPr>
      <w:r w:rsidRPr="007207E9">
        <w:rPr>
          <w:b/>
        </w:rPr>
        <w:t>Treasurer’s Report</w:t>
      </w:r>
      <w:r w:rsidR="00F003ED" w:rsidRPr="007207E9">
        <w:t xml:space="preserve">. </w:t>
      </w:r>
    </w:p>
    <w:p w14:paraId="5130E13C" w14:textId="77777777" w:rsidR="004F2476" w:rsidRDefault="004F2476" w:rsidP="004F2476">
      <w:pPr>
        <w:tabs>
          <w:tab w:val="left" w:pos="709"/>
          <w:tab w:val="left" w:pos="1134"/>
          <w:tab w:val="left" w:pos="1560"/>
          <w:tab w:val="left" w:pos="1985"/>
          <w:tab w:val="right" w:pos="10080"/>
        </w:tabs>
      </w:pPr>
    </w:p>
    <w:p w14:paraId="66843AD9" w14:textId="09D1EE59" w:rsidR="004F2476" w:rsidRDefault="004F2476" w:rsidP="004F2476">
      <w:pPr>
        <w:tabs>
          <w:tab w:val="left" w:pos="709"/>
          <w:tab w:val="left" w:pos="1134"/>
          <w:tab w:val="left" w:pos="1560"/>
          <w:tab w:val="left" w:pos="1985"/>
          <w:tab w:val="right" w:pos="10080"/>
        </w:tabs>
      </w:pPr>
      <w:r>
        <w:t>Discussion was held on dates for the AGM. It should be conducted in October rather than December to comply with Society Act, which changes at the end of November in BC. (</w:t>
      </w:r>
      <w:hyperlink r:id="rId10" w:history="1">
        <w:r w:rsidRPr="004F2476">
          <w:rPr>
            <w:rStyle w:val="Hyperlink"/>
          </w:rPr>
          <w:t>Check this link</w:t>
        </w:r>
      </w:hyperlink>
      <w:r>
        <w:t xml:space="preserve"> for more information.) If we have an AGM soon, we will be back on track and in compliance with the Act. </w:t>
      </w:r>
      <w:r w:rsidR="00A65727">
        <w:t>A date</w:t>
      </w:r>
      <w:r>
        <w:t xml:space="preserve"> will be arranged before the end of October.</w:t>
      </w:r>
    </w:p>
    <w:p w14:paraId="1C13674F" w14:textId="77777777" w:rsidR="004F2476" w:rsidRDefault="004F2476" w:rsidP="004F2476">
      <w:pPr>
        <w:tabs>
          <w:tab w:val="left" w:pos="709"/>
          <w:tab w:val="left" w:pos="1134"/>
          <w:tab w:val="left" w:pos="1560"/>
          <w:tab w:val="left" w:pos="1985"/>
          <w:tab w:val="right" w:pos="10080"/>
        </w:tabs>
      </w:pPr>
    </w:p>
    <w:p w14:paraId="4A1FA62A" w14:textId="08C1C898" w:rsidR="003938CC" w:rsidRDefault="004F2476" w:rsidP="004F2476">
      <w:pPr>
        <w:tabs>
          <w:tab w:val="left" w:pos="709"/>
          <w:tab w:val="left" w:pos="1134"/>
          <w:tab w:val="left" w:pos="1560"/>
          <w:tab w:val="left" w:pos="1985"/>
          <w:tab w:val="right" w:pos="10080"/>
        </w:tabs>
      </w:pPr>
      <w:r>
        <w:t xml:space="preserve">8) </w:t>
      </w:r>
      <w:r w:rsidR="003938CC" w:rsidRPr="004F2476">
        <w:rPr>
          <w:b/>
        </w:rPr>
        <w:t>Current Bank Balance – APU MEF</w:t>
      </w:r>
      <w:r w:rsidR="003938CC">
        <w:tab/>
      </w:r>
    </w:p>
    <w:p w14:paraId="3B367B90" w14:textId="386AB108" w:rsidR="003938CC" w:rsidRDefault="00A65727" w:rsidP="003938CC">
      <w:pPr>
        <w:tabs>
          <w:tab w:val="left" w:pos="709"/>
          <w:tab w:val="left" w:pos="1134"/>
          <w:tab w:val="left" w:pos="1560"/>
          <w:tab w:val="left" w:pos="1985"/>
          <w:tab w:val="right" w:pos="10080"/>
        </w:tabs>
        <w:rPr>
          <w:color w:val="151515"/>
        </w:rPr>
      </w:pPr>
      <w:r>
        <w:rPr>
          <w:color w:val="151515"/>
        </w:rPr>
        <w:t xml:space="preserve">    </w:t>
      </w:r>
      <w:r w:rsidRPr="00A65727">
        <w:rPr>
          <w:color w:val="151515"/>
        </w:rPr>
        <w:t>$136,219.67</w:t>
      </w:r>
    </w:p>
    <w:p w14:paraId="53A2AB2E" w14:textId="77777777" w:rsidR="00A65727" w:rsidRPr="00A65727" w:rsidRDefault="00A65727" w:rsidP="003938CC">
      <w:pPr>
        <w:tabs>
          <w:tab w:val="left" w:pos="709"/>
          <w:tab w:val="left" w:pos="1134"/>
          <w:tab w:val="left" w:pos="1560"/>
          <w:tab w:val="left" w:pos="1985"/>
          <w:tab w:val="right" w:pos="10080"/>
        </w:tabs>
      </w:pPr>
    </w:p>
    <w:p w14:paraId="0D131F4C" w14:textId="52CB6276" w:rsidR="003C7026" w:rsidRPr="007207E9" w:rsidRDefault="004F2476" w:rsidP="004F2476">
      <w:pPr>
        <w:tabs>
          <w:tab w:val="left" w:pos="709"/>
          <w:tab w:val="left" w:pos="1134"/>
          <w:tab w:val="left" w:pos="1560"/>
          <w:tab w:val="left" w:pos="1985"/>
          <w:tab w:val="right" w:pos="10080"/>
        </w:tabs>
      </w:pPr>
      <w:r>
        <w:rPr>
          <w:b/>
        </w:rPr>
        <w:t xml:space="preserve">9) </w:t>
      </w:r>
      <w:r w:rsidR="00B20C26" w:rsidRPr="003938CC">
        <w:rPr>
          <w:b/>
        </w:rPr>
        <w:t>Adjournment</w:t>
      </w:r>
      <w:r w:rsidR="00B20C26" w:rsidRPr="007207E9">
        <w:t xml:space="preserve"> at </w:t>
      </w:r>
      <w:r w:rsidR="00F40A32">
        <w:t>7.</w:t>
      </w:r>
      <w:r w:rsidR="00F61A8E">
        <w:t>52</w:t>
      </w:r>
      <w:r w:rsidR="00F40A32">
        <w:t xml:space="preserve"> </w:t>
      </w:r>
      <w:r w:rsidR="00F003ED" w:rsidRPr="007207E9">
        <w:t>PM</w:t>
      </w:r>
      <w:r w:rsidR="00F40A32">
        <w:t xml:space="preserve"> Pacific, 8.</w:t>
      </w:r>
      <w:r w:rsidR="00F61A8E">
        <w:t>52</w:t>
      </w:r>
      <w:r w:rsidR="00F40A32">
        <w:t xml:space="preserve"> PM Mountain</w:t>
      </w:r>
    </w:p>
    <w:p w14:paraId="2D2A0F6A" w14:textId="77777777" w:rsidR="006B4006" w:rsidRPr="007207E9" w:rsidRDefault="006B4006" w:rsidP="003C7026">
      <w:pPr>
        <w:pBdr>
          <w:bottom w:val="single" w:sz="6" w:space="1" w:color="auto"/>
        </w:pBdr>
        <w:tabs>
          <w:tab w:val="left" w:pos="709"/>
          <w:tab w:val="left" w:pos="1134"/>
          <w:tab w:val="left" w:pos="1560"/>
          <w:tab w:val="left" w:pos="1985"/>
          <w:tab w:val="right" w:pos="10080"/>
        </w:tabs>
      </w:pPr>
    </w:p>
    <w:p w14:paraId="2A7258F6" w14:textId="5F9B5BDA" w:rsidR="003C7026" w:rsidRPr="007207E9" w:rsidRDefault="003C7026" w:rsidP="003C7026">
      <w:pPr>
        <w:pBdr>
          <w:bottom w:val="single" w:sz="6" w:space="1" w:color="auto"/>
        </w:pBdr>
        <w:tabs>
          <w:tab w:val="left" w:pos="709"/>
          <w:tab w:val="left" w:pos="1134"/>
          <w:tab w:val="left" w:pos="1560"/>
          <w:tab w:val="left" w:pos="1985"/>
          <w:tab w:val="right" w:pos="10080"/>
        </w:tabs>
        <w:rPr>
          <w:b/>
        </w:rPr>
      </w:pPr>
      <w:r w:rsidRPr="007207E9">
        <w:rPr>
          <w:b/>
        </w:rPr>
        <w:t>Next meeting</w:t>
      </w:r>
      <w:r w:rsidR="006B4006" w:rsidRPr="007207E9">
        <w:br/>
      </w:r>
      <w:r w:rsidR="007E011C">
        <w:t>Next Board meeting</w:t>
      </w:r>
      <w:r w:rsidR="00F003ED" w:rsidRPr="007207E9">
        <w:t xml:space="preserve"> on </w:t>
      </w:r>
      <w:r w:rsidR="00F40A32">
        <w:rPr>
          <w:b/>
        </w:rPr>
        <w:t>Tuesday</w:t>
      </w:r>
      <w:r w:rsidR="00F61A8E">
        <w:rPr>
          <w:b/>
        </w:rPr>
        <w:t>, 17</w:t>
      </w:r>
      <w:r w:rsidR="002C6B87">
        <w:rPr>
          <w:b/>
        </w:rPr>
        <w:t>th</w:t>
      </w:r>
      <w:r w:rsidR="00F61A8E">
        <w:rPr>
          <w:b/>
        </w:rPr>
        <w:t xml:space="preserve"> May</w:t>
      </w:r>
      <w:r w:rsidR="00F003ED" w:rsidRPr="007207E9">
        <w:rPr>
          <w:b/>
        </w:rPr>
        <w:t>, 2016</w:t>
      </w:r>
      <w:r w:rsidR="007E011C">
        <w:rPr>
          <w:b/>
        </w:rPr>
        <w:t xml:space="preserve"> at 6/7PM. </w:t>
      </w:r>
      <w:r w:rsidR="002C6B87">
        <w:rPr>
          <w:b/>
        </w:rPr>
        <w:t xml:space="preserve">Meeting in June is slated for June 21st. </w:t>
      </w:r>
      <w:r w:rsidR="00F61A8E" w:rsidRPr="004F2476">
        <w:rPr>
          <w:b/>
          <w:color w:val="FF0000"/>
        </w:rPr>
        <w:t>PLEASE MARK YOUR CALENDARS.</w:t>
      </w:r>
      <w:r w:rsidR="00F61A8E">
        <w:rPr>
          <w:b/>
        </w:rPr>
        <w:t xml:space="preserve"> </w:t>
      </w:r>
    </w:p>
    <w:p w14:paraId="5C9E570D" w14:textId="77777777" w:rsidR="00F61A8E" w:rsidRDefault="00F61A8E" w:rsidP="003C7026">
      <w:pPr>
        <w:pBdr>
          <w:bottom w:val="single" w:sz="6" w:space="1" w:color="auto"/>
        </w:pBdr>
        <w:tabs>
          <w:tab w:val="left" w:pos="709"/>
          <w:tab w:val="left" w:pos="1134"/>
          <w:tab w:val="left" w:pos="1560"/>
          <w:tab w:val="left" w:pos="1985"/>
          <w:tab w:val="right" w:pos="10080"/>
        </w:tabs>
      </w:pPr>
    </w:p>
    <w:p w14:paraId="115FA672" w14:textId="77777777" w:rsidR="004F2476" w:rsidRDefault="004F2476" w:rsidP="003C7026">
      <w:pPr>
        <w:pBdr>
          <w:bottom w:val="single" w:sz="6" w:space="1" w:color="auto"/>
        </w:pBdr>
        <w:tabs>
          <w:tab w:val="left" w:pos="709"/>
          <w:tab w:val="left" w:pos="1134"/>
          <w:tab w:val="left" w:pos="1560"/>
          <w:tab w:val="left" w:pos="1985"/>
          <w:tab w:val="right" w:pos="10080"/>
        </w:tabs>
      </w:pPr>
    </w:p>
    <w:p w14:paraId="1D8130AB" w14:textId="77777777" w:rsidR="004F2476" w:rsidRDefault="004F2476" w:rsidP="003C7026">
      <w:pPr>
        <w:pBdr>
          <w:bottom w:val="single" w:sz="6" w:space="1" w:color="auto"/>
        </w:pBdr>
        <w:tabs>
          <w:tab w:val="left" w:pos="709"/>
          <w:tab w:val="left" w:pos="1134"/>
          <w:tab w:val="left" w:pos="1560"/>
          <w:tab w:val="left" w:pos="1985"/>
          <w:tab w:val="right" w:pos="10080"/>
        </w:tabs>
      </w:pPr>
    </w:p>
    <w:p w14:paraId="0034CE04" w14:textId="77777777" w:rsidR="004F2476" w:rsidRDefault="004F2476" w:rsidP="003C7026">
      <w:pPr>
        <w:pBdr>
          <w:bottom w:val="single" w:sz="6" w:space="1" w:color="auto"/>
        </w:pBdr>
        <w:tabs>
          <w:tab w:val="left" w:pos="709"/>
          <w:tab w:val="left" w:pos="1134"/>
          <w:tab w:val="left" w:pos="1560"/>
          <w:tab w:val="left" w:pos="1985"/>
          <w:tab w:val="right" w:pos="10080"/>
        </w:tabs>
      </w:pPr>
    </w:p>
    <w:p w14:paraId="65B0D6DB" w14:textId="4C2F741D" w:rsidR="003C7026" w:rsidRPr="007207E9" w:rsidRDefault="003C7026" w:rsidP="003C7026">
      <w:pPr>
        <w:pBdr>
          <w:bottom w:val="single" w:sz="6" w:space="1" w:color="auto"/>
        </w:pBdr>
        <w:tabs>
          <w:tab w:val="left" w:pos="709"/>
          <w:tab w:val="left" w:pos="1134"/>
          <w:tab w:val="left" w:pos="1560"/>
          <w:tab w:val="left" w:pos="1985"/>
          <w:tab w:val="right" w:pos="10080"/>
        </w:tabs>
      </w:pPr>
      <w:r w:rsidRPr="007207E9">
        <w:t>__________________________________</w:t>
      </w:r>
    </w:p>
    <w:p w14:paraId="60B35800" w14:textId="77777777" w:rsidR="003C7026" w:rsidRPr="007207E9" w:rsidRDefault="006F4A2C" w:rsidP="003C7026">
      <w:pPr>
        <w:pBdr>
          <w:bottom w:val="single" w:sz="6" w:space="1" w:color="auto"/>
        </w:pBdr>
        <w:tabs>
          <w:tab w:val="left" w:pos="709"/>
          <w:tab w:val="left" w:pos="1134"/>
          <w:tab w:val="left" w:pos="1560"/>
          <w:tab w:val="left" w:pos="1985"/>
          <w:tab w:val="right" w:pos="10080"/>
        </w:tabs>
      </w:pPr>
      <w:r w:rsidRPr="007207E9">
        <w:t xml:space="preserve">Minutes prepared by:  </w:t>
      </w:r>
      <w:r w:rsidR="00C91DF3" w:rsidRPr="007207E9">
        <w:t>Tricia Timmermans</w:t>
      </w:r>
    </w:p>
    <w:p w14:paraId="5922B9BC" w14:textId="77777777" w:rsidR="003C7026" w:rsidRPr="007207E9" w:rsidRDefault="003C7026" w:rsidP="003C7026">
      <w:pPr>
        <w:pBdr>
          <w:bottom w:val="single" w:sz="6" w:space="1" w:color="auto"/>
        </w:pBdr>
        <w:tabs>
          <w:tab w:val="left" w:pos="709"/>
          <w:tab w:val="left" w:pos="1134"/>
          <w:tab w:val="left" w:pos="1560"/>
          <w:tab w:val="left" w:pos="1985"/>
          <w:tab w:val="right" w:pos="10080"/>
        </w:tabs>
      </w:pPr>
    </w:p>
    <w:p w14:paraId="7C015C61" w14:textId="651764DB" w:rsidR="006F4A2C" w:rsidRDefault="006F4A2C" w:rsidP="003C7026">
      <w:pPr>
        <w:pBdr>
          <w:bottom w:val="single" w:sz="6" w:space="1" w:color="auto"/>
        </w:pBdr>
        <w:tabs>
          <w:tab w:val="left" w:pos="709"/>
          <w:tab w:val="left" w:pos="1134"/>
          <w:tab w:val="left" w:pos="1560"/>
          <w:tab w:val="left" w:pos="1985"/>
          <w:tab w:val="right" w:pos="10080"/>
        </w:tabs>
      </w:pPr>
      <w:r w:rsidRPr="007207E9">
        <w:t>Approved a</w:t>
      </w:r>
      <w:r w:rsidR="00C91DF3" w:rsidRPr="007207E9">
        <w:t>t the APU directors meeting on</w:t>
      </w:r>
      <w:r w:rsidR="00C91DF3">
        <w:t xml:space="preserve"> </w:t>
      </w:r>
    </w:p>
    <w:p w14:paraId="24A1FB44" w14:textId="77777777" w:rsidR="00336EA6" w:rsidRPr="00892840" w:rsidRDefault="00336EA6" w:rsidP="00C55667">
      <w:pPr>
        <w:tabs>
          <w:tab w:val="left" w:pos="709"/>
          <w:tab w:val="left" w:pos="1134"/>
          <w:tab w:val="left" w:pos="1560"/>
          <w:tab w:val="left" w:pos="1985"/>
          <w:tab w:val="right" w:pos="10080"/>
        </w:tabs>
        <w:ind w:left="360"/>
      </w:pPr>
    </w:p>
    <w:p w14:paraId="753119EB" w14:textId="77777777" w:rsidR="00C23F25" w:rsidRDefault="00C23F25" w:rsidP="00C55667">
      <w:pPr>
        <w:tabs>
          <w:tab w:val="left" w:pos="709"/>
          <w:tab w:val="left" w:pos="1134"/>
          <w:tab w:val="left" w:pos="1560"/>
          <w:tab w:val="left" w:pos="1985"/>
        </w:tabs>
        <w:autoSpaceDE w:val="0"/>
        <w:autoSpaceDN w:val="0"/>
        <w:adjustRightInd w:val="0"/>
        <w:rPr>
          <w:rFonts w:ascii="Arial" w:hAnsi="Arial" w:cs="Arial"/>
          <w:sz w:val="20"/>
          <w:szCs w:val="20"/>
        </w:rPr>
      </w:pPr>
    </w:p>
    <w:sectPr w:rsidR="00C23F25" w:rsidSect="00982995">
      <w:footerReference w:type="even" r:id="rId11"/>
      <w:footerReference w:type="default" r:id="rId12"/>
      <w:pgSz w:w="12240" w:h="15840"/>
      <w:pgMar w:top="1440" w:right="864" w:bottom="1440" w:left="864"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9D17" w14:textId="77777777" w:rsidR="006954E3" w:rsidRDefault="006954E3">
      <w:r>
        <w:separator/>
      </w:r>
    </w:p>
  </w:endnote>
  <w:endnote w:type="continuationSeparator" w:id="0">
    <w:p w14:paraId="7F0B2A91" w14:textId="77777777" w:rsidR="006954E3" w:rsidRDefault="0069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9DE8" w14:textId="77777777" w:rsidR="00781853" w:rsidRDefault="00781853" w:rsidP="00BD5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E748" w14:textId="77777777" w:rsidR="00781853" w:rsidRDefault="00781853" w:rsidP="009829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6ADD" w14:textId="77777777" w:rsidR="00781853" w:rsidRDefault="00781853" w:rsidP="00BD5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D3E">
      <w:rPr>
        <w:rStyle w:val="PageNumber"/>
        <w:noProof/>
      </w:rPr>
      <w:t>4</w:t>
    </w:r>
    <w:r>
      <w:rPr>
        <w:rStyle w:val="PageNumber"/>
      </w:rPr>
      <w:fldChar w:fldCharType="end"/>
    </w:r>
  </w:p>
  <w:p w14:paraId="29D62613" w14:textId="77777777" w:rsidR="00781853" w:rsidRDefault="00781853" w:rsidP="009829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6D09" w14:textId="77777777" w:rsidR="006954E3" w:rsidRDefault="006954E3">
      <w:r>
        <w:separator/>
      </w:r>
    </w:p>
  </w:footnote>
  <w:footnote w:type="continuationSeparator" w:id="0">
    <w:p w14:paraId="76C11CBD" w14:textId="77777777" w:rsidR="006954E3" w:rsidRDefault="006954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B6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B5056F"/>
    <w:multiLevelType w:val="hybridMultilevel"/>
    <w:tmpl w:val="220225AC"/>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8">
    <w:nsid w:val="02EC3FE4"/>
    <w:multiLevelType w:val="hybridMultilevel"/>
    <w:tmpl w:val="7B145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4BC5BC2"/>
    <w:multiLevelType w:val="hybridMultilevel"/>
    <w:tmpl w:val="CCF08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662022E"/>
    <w:multiLevelType w:val="hybridMultilevel"/>
    <w:tmpl w:val="4C9E9CCA"/>
    <w:lvl w:ilvl="0" w:tplc="F636021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312482"/>
    <w:multiLevelType w:val="hybridMultilevel"/>
    <w:tmpl w:val="B2DC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810E3"/>
    <w:multiLevelType w:val="hybridMultilevel"/>
    <w:tmpl w:val="ECDEB75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A4063CC"/>
    <w:multiLevelType w:val="hybridMultilevel"/>
    <w:tmpl w:val="86B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11440"/>
    <w:multiLevelType w:val="hybridMultilevel"/>
    <w:tmpl w:val="0FAE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B65E4F"/>
    <w:multiLevelType w:val="hybridMultilevel"/>
    <w:tmpl w:val="0B483C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CE84493"/>
    <w:multiLevelType w:val="multilevel"/>
    <w:tmpl w:val="43CEC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D187521"/>
    <w:multiLevelType w:val="hybridMultilevel"/>
    <w:tmpl w:val="6D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C02F54"/>
    <w:multiLevelType w:val="hybridMultilevel"/>
    <w:tmpl w:val="E7A4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3A7FCA"/>
    <w:multiLevelType w:val="hybridMultilevel"/>
    <w:tmpl w:val="5C246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8702F9"/>
    <w:multiLevelType w:val="hybridMultilevel"/>
    <w:tmpl w:val="677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DA6629"/>
    <w:multiLevelType w:val="hybridMultilevel"/>
    <w:tmpl w:val="0DDE4D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99B153E"/>
    <w:multiLevelType w:val="hybridMultilevel"/>
    <w:tmpl w:val="1862C0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9F2187A"/>
    <w:multiLevelType w:val="hybridMultilevel"/>
    <w:tmpl w:val="86829D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AB6616F"/>
    <w:multiLevelType w:val="multilevel"/>
    <w:tmpl w:val="6F96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CB72E8"/>
    <w:multiLevelType w:val="hybridMultilevel"/>
    <w:tmpl w:val="8160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58742F"/>
    <w:multiLevelType w:val="hybridMultilevel"/>
    <w:tmpl w:val="05E0B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622AD5"/>
    <w:multiLevelType w:val="hybridMultilevel"/>
    <w:tmpl w:val="F398B5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1A702F8"/>
    <w:multiLevelType w:val="hybridMultilevel"/>
    <w:tmpl w:val="568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430B92"/>
    <w:multiLevelType w:val="hybridMultilevel"/>
    <w:tmpl w:val="280A87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5D73068"/>
    <w:multiLevelType w:val="hybridMultilevel"/>
    <w:tmpl w:val="75B0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D591D"/>
    <w:multiLevelType w:val="hybridMultilevel"/>
    <w:tmpl w:val="3A985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93273E6"/>
    <w:multiLevelType w:val="hybridMultilevel"/>
    <w:tmpl w:val="0A2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B2330B"/>
    <w:multiLevelType w:val="hybridMultilevel"/>
    <w:tmpl w:val="D9BC94B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40BF2F16"/>
    <w:multiLevelType w:val="hybridMultilevel"/>
    <w:tmpl w:val="A212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C1816"/>
    <w:multiLevelType w:val="multilevel"/>
    <w:tmpl w:val="5A9EB7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4A2542A8"/>
    <w:multiLevelType w:val="hybridMultilevel"/>
    <w:tmpl w:val="D382A5A0"/>
    <w:lvl w:ilvl="0" w:tplc="F6360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86284"/>
    <w:multiLevelType w:val="hybridMultilevel"/>
    <w:tmpl w:val="7B74AD98"/>
    <w:lvl w:ilvl="0" w:tplc="F636021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D4527C"/>
    <w:multiLevelType w:val="hybridMultilevel"/>
    <w:tmpl w:val="44B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B55A1"/>
    <w:multiLevelType w:val="hybridMultilevel"/>
    <w:tmpl w:val="98A69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6D6236"/>
    <w:multiLevelType w:val="hybridMultilevel"/>
    <w:tmpl w:val="DE3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335BB1"/>
    <w:multiLevelType w:val="hybridMultilevel"/>
    <w:tmpl w:val="C4A8DC8E"/>
    <w:lvl w:ilvl="0" w:tplc="D86663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6D5C29B0"/>
    <w:multiLevelType w:val="hybridMultilevel"/>
    <w:tmpl w:val="1DC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551567"/>
    <w:multiLevelType w:val="hybridMultilevel"/>
    <w:tmpl w:val="942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A7A16"/>
    <w:multiLevelType w:val="hybridMultilevel"/>
    <w:tmpl w:val="EB48B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421A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nsid w:val="7DC54352"/>
    <w:multiLevelType w:val="multilevel"/>
    <w:tmpl w:val="1862C09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Symbo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Symbol" w:hint="default"/>
      </w:rPr>
    </w:lvl>
    <w:lvl w:ilvl="8">
      <w:start w:val="1"/>
      <w:numFmt w:val="bullet"/>
      <w:lvlText w:val=""/>
      <w:lvlJc w:val="left"/>
      <w:pPr>
        <w:tabs>
          <w:tab w:val="num" w:pos="7560"/>
        </w:tabs>
        <w:ind w:left="7560" w:hanging="360"/>
      </w:pPr>
      <w:rPr>
        <w:rFonts w:ascii="Wingdings" w:hAnsi="Wingdings" w:hint="default"/>
      </w:rPr>
    </w:lvl>
  </w:abstractNum>
  <w:abstractNum w:abstractNumId="47">
    <w:nsid w:val="7DD8203C"/>
    <w:multiLevelType w:val="hybridMultilevel"/>
    <w:tmpl w:val="9A94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9"/>
  </w:num>
  <w:num w:numId="6">
    <w:abstractNumId w:val="22"/>
  </w:num>
  <w:num w:numId="7">
    <w:abstractNumId w:val="46"/>
  </w:num>
  <w:num w:numId="8">
    <w:abstractNumId w:val="41"/>
  </w:num>
  <w:num w:numId="9">
    <w:abstractNumId w:val="24"/>
  </w:num>
  <w:num w:numId="10">
    <w:abstractNumId w:val="12"/>
  </w:num>
  <w:num w:numId="11">
    <w:abstractNumId w:val="47"/>
  </w:num>
  <w:num w:numId="12">
    <w:abstractNumId w:val="0"/>
  </w:num>
  <w:num w:numId="13">
    <w:abstractNumId w:val="44"/>
  </w:num>
  <w:num w:numId="14">
    <w:abstractNumId w:val="36"/>
  </w:num>
  <w:num w:numId="15">
    <w:abstractNumId w:val="16"/>
  </w:num>
  <w:num w:numId="16">
    <w:abstractNumId w:val="9"/>
  </w:num>
  <w:num w:numId="17">
    <w:abstractNumId w:val="7"/>
  </w:num>
  <w:num w:numId="18">
    <w:abstractNumId w:val="33"/>
  </w:num>
  <w:num w:numId="19">
    <w:abstractNumId w:val="23"/>
  </w:num>
  <w:num w:numId="20">
    <w:abstractNumId w:val="27"/>
  </w:num>
  <w:num w:numId="21">
    <w:abstractNumId w:val="21"/>
  </w:num>
  <w:num w:numId="22">
    <w:abstractNumId w:val="11"/>
  </w:num>
  <w:num w:numId="23">
    <w:abstractNumId w:val="43"/>
  </w:num>
  <w:num w:numId="24">
    <w:abstractNumId w:val="45"/>
  </w:num>
  <w:num w:numId="25">
    <w:abstractNumId w:val="1"/>
  </w:num>
  <w:num w:numId="26">
    <w:abstractNumId w:val="2"/>
  </w:num>
  <w:num w:numId="27">
    <w:abstractNumId w:val="3"/>
  </w:num>
  <w:num w:numId="28">
    <w:abstractNumId w:val="4"/>
  </w:num>
  <w:num w:numId="29">
    <w:abstractNumId w:val="5"/>
  </w:num>
  <w:num w:numId="30">
    <w:abstractNumId w:val="6"/>
  </w:num>
  <w:num w:numId="31">
    <w:abstractNumId w:val="26"/>
  </w:num>
  <w:num w:numId="32">
    <w:abstractNumId w:val="15"/>
  </w:num>
  <w:num w:numId="33">
    <w:abstractNumId w:val="40"/>
  </w:num>
  <w:num w:numId="34">
    <w:abstractNumId w:val="8"/>
  </w:num>
  <w:num w:numId="35">
    <w:abstractNumId w:val="31"/>
  </w:num>
  <w:num w:numId="36">
    <w:abstractNumId w:val="29"/>
  </w:num>
  <w:num w:numId="37">
    <w:abstractNumId w:val="14"/>
  </w:num>
  <w:num w:numId="38">
    <w:abstractNumId w:val="30"/>
  </w:num>
  <w:num w:numId="39">
    <w:abstractNumId w:val="13"/>
  </w:num>
  <w:num w:numId="40">
    <w:abstractNumId w:val="25"/>
  </w:num>
  <w:num w:numId="41">
    <w:abstractNumId w:val="28"/>
  </w:num>
  <w:num w:numId="42">
    <w:abstractNumId w:val="32"/>
  </w:num>
  <w:num w:numId="43">
    <w:abstractNumId w:val="18"/>
  </w:num>
  <w:num w:numId="44">
    <w:abstractNumId w:val="20"/>
  </w:num>
  <w:num w:numId="45">
    <w:abstractNumId w:val="42"/>
  </w:num>
  <w:num w:numId="46">
    <w:abstractNumId w:val="34"/>
  </w:num>
  <w:num w:numId="47">
    <w:abstractNumId w:val="3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E6"/>
    <w:rsid w:val="000001AA"/>
    <w:rsid w:val="000043CB"/>
    <w:rsid w:val="0001075C"/>
    <w:rsid w:val="000136AA"/>
    <w:rsid w:val="000166B7"/>
    <w:rsid w:val="00026D0A"/>
    <w:rsid w:val="00035083"/>
    <w:rsid w:val="00045946"/>
    <w:rsid w:val="00060BC4"/>
    <w:rsid w:val="00064836"/>
    <w:rsid w:val="00074FCD"/>
    <w:rsid w:val="00076003"/>
    <w:rsid w:val="000776D1"/>
    <w:rsid w:val="00080A30"/>
    <w:rsid w:val="0008414E"/>
    <w:rsid w:val="0009442D"/>
    <w:rsid w:val="00094FB5"/>
    <w:rsid w:val="000974B4"/>
    <w:rsid w:val="000A3294"/>
    <w:rsid w:val="000A7288"/>
    <w:rsid w:val="000C3BAD"/>
    <w:rsid w:val="000C3FC8"/>
    <w:rsid w:val="000D71F9"/>
    <w:rsid w:val="000E3F70"/>
    <w:rsid w:val="000E6669"/>
    <w:rsid w:val="000F55BA"/>
    <w:rsid w:val="0010473E"/>
    <w:rsid w:val="0011066C"/>
    <w:rsid w:val="001B06B8"/>
    <w:rsid w:val="001B7418"/>
    <w:rsid w:val="001D0DB5"/>
    <w:rsid w:val="001E0F7E"/>
    <w:rsid w:val="001F052C"/>
    <w:rsid w:val="001F45C3"/>
    <w:rsid w:val="001F662C"/>
    <w:rsid w:val="00210D75"/>
    <w:rsid w:val="00210E2B"/>
    <w:rsid w:val="0021181C"/>
    <w:rsid w:val="00235202"/>
    <w:rsid w:val="00235B7B"/>
    <w:rsid w:val="002401B9"/>
    <w:rsid w:val="00243FB5"/>
    <w:rsid w:val="00247684"/>
    <w:rsid w:val="00265BB3"/>
    <w:rsid w:val="002800B5"/>
    <w:rsid w:val="00283AF4"/>
    <w:rsid w:val="002A3BE5"/>
    <w:rsid w:val="002B3740"/>
    <w:rsid w:val="002B66BD"/>
    <w:rsid w:val="002C50FE"/>
    <w:rsid w:val="002C51A4"/>
    <w:rsid w:val="002C6B87"/>
    <w:rsid w:val="002F0108"/>
    <w:rsid w:val="002F0B33"/>
    <w:rsid w:val="002F43E9"/>
    <w:rsid w:val="002F743D"/>
    <w:rsid w:val="002F7E45"/>
    <w:rsid w:val="003014A7"/>
    <w:rsid w:val="00327230"/>
    <w:rsid w:val="00332955"/>
    <w:rsid w:val="003338B7"/>
    <w:rsid w:val="00336EA6"/>
    <w:rsid w:val="003622B6"/>
    <w:rsid w:val="00363ECA"/>
    <w:rsid w:val="003737AA"/>
    <w:rsid w:val="00374D8A"/>
    <w:rsid w:val="00375463"/>
    <w:rsid w:val="00375E7C"/>
    <w:rsid w:val="00377219"/>
    <w:rsid w:val="003938CC"/>
    <w:rsid w:val="003971B8"/>
    <w:rsid w:val="003A679F"/>
    <w:rsid w:val="003C7026"/>
    <w:rsid w:val="003D24AF"/>
    <w:rsid w:val="003D67BA"/>
    <w:rsid w:val="003E7664"/>
    <w:rsid w:val="004056ED"/>
    <w:rsid w:val="004304FC"/>
    <w:rsid w:val="0044210F"/>
    <w:rsid w:val="00456646"/>
    <w:rsid w:val="00463799"/>
    <w:rsid w:val="0046413E"/>
    <w:rsid w:val="00477B27"/>
    <w:rsid w:val="00496CA5"/>
    <w:rsid w:val="004A0587"/>
    <w:rsid w:val="004A4ADF"/>
    <w:rsid w:val="004B320B"/>
    <w:rsid w:val="004B4C4B"/>
    <w:rsid w:val="004B502C"/>
    <w:rsid w:val="004C3503"/>
    <w:rsid w:val="004D72F9"/>
    <w:rsid w:val="004E4064"/>
    <w:rsid w:val="004F2476"/>
    <w:rsid w:val="0051024A"/>
    <w:rsid w:val="00541157"/>
    <w:rsid w:val="005460E0"/>
    <w:rsid w:val="00547CF2"/>
    <w:rsid w:val="00556CFE"/>
    <w:rsid w:val="00561715"/>
    <w:rsid w:val="005619A9"/>
    <w:rsid w:val="0056501B"/>
    <w:rsid w:val="00586D3E"/>
    <w:rsid w:val="00590CF0"/>
    <w:rsid w:val="00595E23"/>
    <w:rsid w:val="00596F53"/>
    <w:rsid w:val="005E3788"/>
    <w:rsid w:val="005F770F"/>
    <w:rsid w:val="00603B1D"/>
    <w:rsid w:val="00612834"/>
    <w:rsid w:val="00615AD2"/>
    <w:rsid w:val="0062237B"/>
    <w:rsid w:val="00625352"/>
    <w:rsid w:val="00627BD8"/>
    <w:rsid w:val="0064220B"/>
    <w:rsid w:val="00643582"/>
    <w:rsid w:val="006553C5"/>
    <w:rsid w:val="006768F1"/>
    <w:rsid w:val="00690ED2"/>
    <w:rsid w:val="006954E3"/>
    <w:rsid w:val="006A2F57"/>
    <w:rsid w:val="006A3443"/>
    <w:rsid w:val="006B1627"/>
    <w:rsid w:val="006B4006"/>
    <w:rsid w:val="006B5BD8"/>
    <w:rsid w:val="006B6F70"/>
    <w:rsid w:val="006C019B"/>
    <w:rsid w:val="006D1B50"/>
    <w:rsid w:val="006D4F86"/>
    <w:rsid w:val="006E150A"/>
    <w:rsid w:val="006E7333"/>
    <w:rsid w:val="006F3F34"/>
    <w:rsid w:val="006F4A2C"/>
    <w:rsid w:val="00715A4B"/>
    <w:rsid w:val="007207E9"/>
    <w:rsid w:val="007325AA"/>
    <w:rsid w:val="00742057"/>
    <w:rsid w:val="00742DC8"/>
    <w:rsid w:val="00765D5B"/>
    <w:rsid w:val="00781853"/>
    <w:rsid w:val="007847EA"/>
    <w:rsid w:val="0079173E"/>
    <w:rsid w:val="00793987"/>
    <w:rsid w:val="007C6924"/>
    <w:rsid w:val="007D1D95"/>
    <w:rsid w:val="007E011C"/>
    <w:rsid w:val="007E04F7"/>
    <w:rsid w:val="007E2A70"/>
    <w:rsid w:val="007E5EC8"/>
    <w:rsid w:val="007F1240"/>
    <w:rsid w:val="007F4EAB"/>
    <w:rsid w:val="007F5920"/>
    <w:rsid w:val="00802F4D"/>
    <w:rsid w:val="008116D4"/>
    <w:rsid w:val="00840092"/>
    <w:rsid w:val="00840A65"/>
    <w:rsid w:val="00841CA1"/>
    <w:rsid w:val="0084225C"/>
    <w:rsid w:val="00845850"/>
    <w:rsid w:val="0084655A"/>
    <w:rsid w:val="0085624C"/>
    <w:rsid w:val="00882810"/>
    <w:rsid w:val="00890D7D"/>
    <w:rsid w:val="008A4392"/>
    <w:rsid w:val="008B79B9"/>
    <w:rsid w:val="008C2896"/>
    <w:rsid w:val="008E1655"/>
    <w:rsid w:val="008E5072"/>
    <w:rsid w:val="008F06FB"/>
    <w:rsid w:val="00900591"/>
    <w:rsid w:val="00902C33"/>
    <w:rsid w:val="00910E3F"/>
    <w:rsid w:val="009129B1"/>
    <w:rsid w:val="00921487"/>
    <w:rsid w:val="00925B05"/>
    <w:rsid w:val="00930203"/>
    <w:rsid w:val="00934C87"/>
    <w:rsid w:val="0096193E"/>
    <w:rsid w:val="00966246"/>
    <w:rsid w:val="0098016A"/>
    <w:rsid w:val="009819C0"/>
    <w:rsid w:val="00982995"/>
    <w:rsid w:val="009841C1"/>
    <w:rsid w:val="00992EE2"/>
    <w:rsid w:val="00994951"/>
    <w:rsid w:val="009A11BA"/>
    <w:rsid w:val="009A355F"/>
    <w:rsid w:val="009A7776"/>
    <w:rsid w:val="009B270A"/>
    <w:rsid w:val="009E4849"/>
    <w:rsid w:val="009F260C"/>
    <w:rsid w:val="009F5871"/>
    <w:rsid w:val="009F7A07"/>
    <w:rsid w:val="00A02DC6"/>
    <w:rsid w:val="00A174D3"/>
    <w:rsid w:val="00A17634"/>
    <w:rsid w:val="00A25A67"/>
    <w:rsid w:val="00A40AFC"/>
    <w:rsid w:val="00A52CAB"/>
    <w:rsid w:val="00A65727"/>
    <w:rsid w:val="00A74E58"/>
    <w:rsid w:val="00A86AC2"/>
    <w:rsid w:val="00AA3449"/>
    <w:rsid w:val="00AB4396"/>
    <w:rsid w:val="00AC1FF5"/>
    <w:rsid w:val="00AC3C10"/>
    <w:rsid w:val="00AD05D3"/>
    <w:rsid w:val="00AD4283"/>
    <w:rsid w:val="00AD66F3"/>
    <w:rsid w:val="00AF19FB"/>
    <w:rsid w:val="00AF3D0B"/>
    <w:rsid w:val="00AF5516"/>
    <w:rsid w:val="00AF72EB"/>
    <w:rsid w:val="00B05912"/>
    <w:rsid w:val="00B20C26"/>
    <w:rsid w:val="00B473D0"/>
    <w:rsid w:val="00B74B86"/>
    <w:rsid w:val="00B93EEE"/>
    <w:rsid w:val="00BA1DF2"/>
    <w:rsid w:val="00BB595E"/>
    <w:rsid w:val="00BB74F8"/>
    <w:rsid w:val="00BD553A"/>
    <w:rsid w:val="00BD769E"/>
    <w:rsid w:val="00BE6D3D"/>
    <w:rsid w:val="00BF2AA6"/>
    <w:rsid w:val="00C05BE4"/>
    <w:rsid w:val="00C17426"/>
    <w:rsid w:val="00C22650"/>
    <w:rsid w:val="00C23F25"/>
    <w:rsid w:val="00C27334"/>
    <w:rsid w:val="00C3503B"/>
    <w:rsid w:val="00C45D71"/>
    <w:rsid w:val="00C55667"/>
    <w:rsid w:val="00C8126D"/>
    <w:rsid w:val="00C91DF3"/>
    <w:rsid w:val="00CA02E4"/>
    <w:rsid w:val="00CA36B9"/>
    <w:rsid w:val="00CA7C19"/>
    <w:rsid w:val="00CB590C"/>
    <w:rsid w:val="00CC5206"/>
    <w:rsid w:val="00CE7B87"/>
    <w:rsid w:val="00CF20AF"/>
    <w:rsid w:val="00CF4EA3"/>
    <w:rsid w:val="00CF74E8"/>
    <w:rsid w:val="00D06BFE"/>
    <w:rsid w:val="00D07F7E"/>
    <w:rsid w:val="00D12A49"/>
    <w:rsid w:val="00D17325"/>
    <w:rsid w:val="00D2540E"/>
    <w:rsid w:val="00D464A9"/>
    <w:rsid w:val="00D54238"/>
    <w:rsid w:val="00D82009"/>
    <w:rsid w:val="00D83435"/>
    <w:rsid w:val="00D93FC1"/>
    <w:rsid w:val="00DA755B"/>
    <w:rsid w:val="00DB16B4"/>
    <w:rsid w:val="00DB432B"/>
    <w:rsid w:val="00DC16FD"/>
    <w:rsid w:val="00DC7F8B"/>
    <w:rsid w:val="00DD0295"/>
    <w:rsid w:val="00DD1A6E"/>
    <w:rsid w:val="00DD399E"/>
    <w:rsid w:val="00DD3DDD"/>
    <w:rsid w:val="00E01F76"/>
    <w:rsid w:val="00E10F19"/>
    <w:rsid w:val="00E16FC8"/>
    <w:rsid w:val="00E33B93"/>
    <w:rsid w:val="00E347C8"/>
    <w:rsid w:val="00E40CDB"/>
    <w:rsid w:val="00E60943"/>
    <w:rsid w:val="00E60BDA"/>
    <w:rsid w:val="00E81A8A"/>
    <w:rsid w:val="00E92187"/>
    <w:rsid w:val="00EA38A5"/>
    <w:rsid w:val="00EA39E6"/>
    <w:rsid w:val="00EA3AF1"/>
    <w:rsid w:val="00EB16A4"/>
    <w:rsid w:val="00EB4068"/>
    <w:rsid w:val="00EB5797"/>
    <w:rsid w:val="00EC2B8C"/>
    <w:rsid w:val="00ED7ED7"/>
    <w:rsid w:val="00EE7580"/>
    <w:rsid w:val="00EF7381"/>
    <w:rsid w:val="00EF7BAE"/>
    <w:rsid w:val="00F003ED"/>
    <w:rsid w:val="00F03F6B"/>
    <w:rsid w:val="00F072E8"/>
    <w:rsid w:val="00F1047E"/>
    <w:rsid w:val="00F12F54"/>
    <w:rsid w:val="00F155F2"/>
    <w:rsid w:val="00F20E40"/>
    <w:rsid w:val="00F230A1"/>
    <w:rsid w:val="00F31CE0"/>
    <w:rsid w:val="00F34FBB"/>
    <w:rsid w:val="00F40A32"/>
    <w:rsid w:val="00F61A8E"/>
    <w:rsid w:val="00F67021"/>
    <w:rsid w:val="00F90820"/>
    <w:rsid w:val="00FA0A1B"/>
    <w:rsid w:val="00FA36B7"/>
    <w:rsid w:val="00FA6581"/>
    <w:rsid w:val="00FA7738"/>
    <w:rsid w:val="00FB59E5"/>
    <w:rsid w:val="00FB7894"/>
    <w:rsid w:val="00FC6B5D"/>
    <w:rsid w:val="00FD28DF"/>
    <w:rsid w:val="00FE7582"/>
    <w:rsid w:val="00FF24D7"/>
    <w:rsid w:val="00FF7BD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B87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9532D"/>
    <w:pPr>
      <w:autoSpaceDE w:val="0"/>
      <w:autoSpaceDN w:val="0"/>
      <w:ind w:left="720"/>
    </w:pPr>
  </w:style>
  <w:style w:type="paragraph" w:styleId="Header">
    <w:name w:val="header"/>
    <w:basedOn w:val="Normal"/>
    <w:rsid w:val="00D02E85"/>
    <w:pPr>
      <w:tabs>
        <w:tab w:val="center" w:pos="4320"/>
        <w:tab w:val="right" w:pos="8640"/>
      </w:tabs>
    </w:pPr>
  </w:style>
  <w:style w:type="paragraph" w:styleId="Footer">
    <w:name w:val="footer"/>
    <w:basedOn w:val="Normal"/>
    <w:rsid w:val="00D02E85"/>
    <w:pPr>
      <w:tabs>
        <w:tab w:val="center" w:pos="4320"/>
        <w:tab w:val="right" w:pos="8640"/>
      </w:tabs>
    </w:pPr>
  </w:style>
  <w:style w:type="character" w:styleId="Hyperlink">
    <w:name w:val="Hyperlink"/>
    <w:rsid w:val="00C46C78"/>
    <w:rPr>
      <w:color w:val="0000FF"/>
      <w:u w:val="single"/>
    </w:rPr>
  </w:style>
  <w:style w:type="paragraph" w:styleId="NormalWeb">
    <w:name w:val="Normal (Web)"/>
    <w:basedOn w:val="Normal"/>
    <w:rsid w:val="00C46C78"/>
    <w:pPr>
      <w:spacing w:before="100" w:beforeAutospacing="1" w:after="100" w:afterAutospacing="1"/>
    </w:pPr>
  </w:style>
  <w:style w:type="paragraph" w:customStyle="1" w:styleId="MediumGrid1-Accent21">
    <w:name w:val="Medium Grid 1 - Accent 21"/>
    <w:basedOn w:val="Normal"/>
    <w:uiPriority w:val="34"/>
    <w:qFormat/>
    <w:rsid w:val="00442C79"/>
    <w:pPr>
      <w:ind w:left="720"/>
      <w:contextualSpacing/>
    </w:pPr>
    <w:rPr>
      <w:rFonts w:ascii="Cambria" w:eastAsia="Cambria" w:hAnsi="Cambria"/>
    </w:rPr>
  </w:style>
  <w:style w:type="paragraph" w:customStyle="1" w:styleId="ColorfulList-Accent11">
    <w:name w:val="Colorful List - Accent 11"/>
    <w:basedOn w:val="Normal"/>
    <w:uiPriority w:val="72"/>
    <w:qFormat/>
    <w:rsid w:val="002800B5"/>
    <w:pPr>
      <w:ind w:left="720"/>
    </w:pPr>
  </w:style>
  <w:style w:type="paragraph" w:styleId="ListParagraph">
    <w:name w:val="List Paragraph"/>
    <w:basedOn w:val="Normal"/>
    <w:uiPriority w:val="34"/>
    <w:qFormat/>
    <w:rsid w:val="00327230"/>
    <w:pPr>
      <w:ind w:left="720"/>
    </w:pPr>
  </w:style>
  <w:style w:type="paragraph" w:styleId="BalloonText">
    <w:name w:val="Balloon Text"/>
    <w:basedOn w:val="Normal"/>
    <w:link w:val="BalloonTextChar"/>
    <w:rsid w:val="00A25A67"/>
    <w:rPr>
      <w:rFonts w:ascii="Lucida Grande" w:hAnsi="Lucida Grande" w:cs="Lucida Grande"/>
      <w:sz w:val="18"/>
      <w:szCs w:val="18"/>
    </w:rPr>
  </w:style>
  <w:style w:type="character" w:customStyle="1" w:styleId="BalloonTextChar">
    <w:name w:val="Balloon Text Char"/>
    <w:link w:val="BalloonText"/>
    <w:rsid w:val="00A25A67"/>
    <w:rPr>
      <w:rFonts w:ascii="Lucida Grande" w:hAnsi="Lucida Grande" w:cs="Lucida Grande"/>
      <w:sz w:val="18"/>
      <w:szCs w:val="18"/>
    </w:rPr>
  </w:style>
  <w:style w:type="table" w:styleId="TableGrid">
    <w:name w:val="Table Grid"/>
    <w:basedOn w:val="TableNormal"/>
    <w:uiPriority w:val="59"/>
    <w:rsid w:val="00F15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82995"/>
  </w:style>
  <w:style w:type="character" w:styleId="FollowedHyperlink">
    <w:name w:val="FollowedHyperlink"/>
    <w:basedOn w:val="DefaultParagraphFont"/>
    <w:rsid w:val="00BB5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08560">
      <w:bodyDiv w:val="1"/>
      <w:marLeft w:val="0"/>
      <w:marRight w:val="0"/>
      <w:marTop w:val="0"/>
      <w:marBottom w:val="0"/>
      <w:divBdr>
        <w:top w:val="none" w:sz="0" w:space="0" w:color="auto"/>
        <w:left w:val="none" w:sz="0" w:space="0" w:color="auto"/>
        <w:bottom w:val="none" w:sz="0" w:space="0" w:color="auto"/>
        <w:right w:val="none" w:sz="0" w:space="0" w:color="auto"/>
      </w:divBdr>
      <w:divsChild>
        <w:div w:id="82069508">
          <w:marLeft w:val="0"/>
          <w:marRight w:val="0"/>
          <w:marTop w:val="0"/>
          <w:marBottom w:val="0"/>
          <w:divBdr>
            <w:top w:val="none" w:sz="0" w:space="0" w:color="auto"/>
            <w:left w:val="none" w:sz="0" w:space="0" w:color="auto"/>
            <w:bottom w:val="none" w:sz="0" w:space="0" w:color="auto"/>
            <w:right w:val="none" w:sz="0" w:space="0" w:color="auto"/>
          </w:divBdr>
          <w:divsChild>
            <w:div w:id="2954525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6145357">
          <w:blockQuote w:val="1"/>
          <w:marLeft w:val="0"/>
          <w:marRight w:val="0"/>
          <w:marTop w:val="480"/>
          <w:marBottom w:val="0"/>
          <w:divBdr>
            <w:top w:val="single" w:sz="6" w:space="12" w:color="DDDDDD"/>
            <w:left w:val="none" w:sz="0" w:space="0" w:color="auto"/>
            <w:bottom w:val="none" w:sz="0" w:space="0" w:color="auto"/>
            <w:right w:val="none" w:sz="0" w:space="0" w:color="auto"/>
          </w:divBdr>
        </w:div>
      </w:divsChild>
    </w:div>
    <w:div w:id="1008675244">
      <w:bodyDiv w:val="1"/>
      <w:marLeft w:val="0"/>
      <w:marRight w:val="0"/>
      <w:marTop w:val="0"/>
      <w:marBottom w:val="0"/>
      <w:divBdr>
        <w:top w:val="none" w:sz="0" w:space="0" w:color="auto"/>
        <w:left w:val="none" w:sz="0" w:space="0" w:color="auto"/>
        <w:bottom w:val="none" w:sz="0" w:space="0" w:color="auto"/>
        <w:right w:val="none" w:sz="0" w:space="0" w:color="auto"/>
      </w:divBdr>
    </w:div>
    <w:div w:id="1099326945">
      <w:bodyDiv w:val="1"/>
      <w:marLeft w:val="0"/>
      <w:marRight w:val="0"/>
      <w:marTop w:val="0"/>
      <w:marBottom w:val="0"/>
      <w:divBdr>
        <w:top w:val="none" w:sz="0" w:space="0" w:color="auto"/>
        <w:left w:val="none" w:sz="0" w:space="0" w:color="auto"/>
        <w:bottom w:val="none" w:sz="0" w:space="0" w:color="auto"/>
        <w:right w:val="none" w:sz="0" w:space="0" w:color="auto"/>
      </w:divBdr>
    </w:div>
    <w:div w:id="1253782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huffed.org/project/apufood4work" TargetMode="External"/><Relationship Id="rId10" Type="http://schemas.openxmlformats.org/officeDocument/2006/relationships/hyperlink" Target="http://www.bcli.org/societies-act-coming-into-force-in-novembe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FB37-D12A-3446-ABAD-C2FA34BA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APU – MEF Board of Directors Meeting</vt:lpstr>
    </vt:vector>
  </TitlesOfParts>
  <Company>personal</Company>
  <LinksUpToDate>false</LinksUpToDate>
  <CharactersWithSpaces>7774</CharactersWithSpaces>
  <SharedDoc>false</SharedDoc>
  <HLinks>
    <vt:vector size="6" baseType="variant">
      <vt:variant>
        <vt:i4>5242911</vt:i4>
      </vt:variant>
      <vt:variant>
        <vt:i4>-1</vt:i4>
      </vt:variant>
      <vt:variant>
        <vt:i4>1026</vt:i4>
      </vt:variant>
      <vt:variant>
        <vt:i4>1</vt:i4>
      </vt:variant>
      <vt:variant>
        <vt:lpwstr>APU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 – MEF Board of Directors Meeting</dc:title>
  <dc:subject/>
  <dc:creator>Lori Messer</dc:creator>
  <cp:keywords/>
  <cp:lastModifiedBy>Lance Shaver</cp:lastModifiedBy>
  <cp:revision>2</cp:revision>
  <cp:lastPrinted>2011-09-09T03:59:00Z</cp:lastPrinted>
  <dcterms:created xsi:type="dcterms:W3CDTF">2016-10-24T22:51:00Z</dcterms:created>
  <dcterms:modified xsi:type="dcterms:W3CDTF">2016-10-24T22:51:00Z</dcterms:modified>
</cp:coreProperties>
</file>